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80" w:firstLine="0"/>
        <w:jc w:val="center"/>
        <w:rPr>
          <w:color w:val="674ea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400" w:lineRule="auto"/>
        <w:jc w:val="center"/>
        <w:rPr>
          <w:color w:val="000000"/>
          <w:sz w:val="40"/>
          <w:szCs w:val="40"/>
        </w:rPr>
      </w:pPr>
      <w:bookmarkStart w:colFirst="0" w:colLast="0" w:name="_heading=h.30j0zll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臺北市立 興福 國民中學  112學年度 彈性學習課程計畫</w:t>
      </w:r>
      <w:r w:rsidDel="00000000" w:rsidR="00000000" w:rsidRPr="00000000">
        <w:rPr>
          <w:rtl w:val="0"/>
        </w:rPr>
      </w:r>
    </w:p>
    <w:tbl>
      <w:tblPr>
        <w:tblStyle w:val="Table1"/>
        <w:tblW w:w="206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1843"/>
        <w:gridCol w:w="9274"/>
        <w:gridCol w:w="850"/>
        <w:gridCol w:w="7027"/>
        <w:tblGridChange w:id="0">
          <w:tblGrid>
            <w:gridCol w:w="1679"/>
            <w:gridCol w:w="1843"/>
            <w:gridCol w:w="9274"/>
            <w:gridCol w:w="850"/>
            <w:gridCol w:w="7027"/>
          </w:tblGrid>
        </w:tblGridChange>
      </w:tblGrid>
      <w:tr>
        <w:trPr>
          <w:cantSplit w:val="0"/>
          <w:trHeight w:val="1302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課程名稱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站在巨人肩上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類別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400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統整性主題/專題/議題探究課程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400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□社團活動與技藝課程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□特殊需求領域課程</w:t>
            </w:r>
          </w:p>
          <w:p w:rsidR="00000000" w:rsidDel="00000000" w:rsidP="00000000" w:rsidRDefault="00000000" w:rsidRPr="00000000" w14:paraId="0000000B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□其他類課程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</w:t>
            </w:r>
          </w:p>
        </w:tc>
      </w:tr>
      <w:tr>
        <w:trPr>
          <w:cantSplit w:val="0"/>
          <w:trHeight w:val="1302" w:hRule="atLeast"/>
          <w:tblHeader w:val="0"/>
        </w:trPr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實施年級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□7年級 □8年級  ■9年級</w:t>
            </w:r>
          </w:p>
          <w:p w:rsidR="00000000" w:rsidDel="00000000" w:rsidP="00000000" w:rsidRDefault="00000000" w:rsidRPr="00000000" w14:paraId="0000000E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■上學期  ■下學期</w:t>
            </w:r>
          </w:p>
          <w:p w:rsidR="00000000" w:rsidDel="00000000" w:rsidP="00000000" w:rsidRDefault="00000000" w:rsidRPr="00000000" w14:paraId="0000000F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(若上下學期均開設者，請均註記)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節數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每週1節 </w:t>
            </w:r>
          </w:p>
        </w:tc>
      </w:tr>
      <w:tr>
        <w:trPr>
          <w:cantSplit w:val="0"/>
          <w:trHeight w:val="1367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設計理念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ind w:left="2" w:firstLine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閱讀力、思辨力、鑑賞力皆是本校校本指標，本課程希望學生建立更多科普閱讀的經驗，因此以國小國中課本曾出現過的科學家或數學家為主題，讓學生回想這個名人的發明或貢獻，學生無需高深的數學或科學背景，而是依個人的先備知識與理解力說出所知道的他/她，同時透過世界咖啡館的模式分享自己看經典人物的視角，並從中學習他人的優點與亮點，培養學生的閱讀力、思辨力以及鑑賞力。</w:t>
            </w:r>
          </w:p>
        </w:tc>
      </w:tr>
      <w:tr>
        <w:trPr>
          <w:cantSplit w:val="0"/>
          <w:trHeight w:val="1255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核心素養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具體內涵</w:t>
            </w:r>
          </w:p>
        </w:tc>
        <w:tc>
          <w:tcPr>
            <w:gridSpan w:val="4"/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J-A2 具備理解情境全貌，並做獨立思考與分析的知能，運用適當的策略處理解決生活及生命議題。</w:t>
            </w:r>
          </w:p>
          <w:p w:rsidR="00000000" w:rsidDel="00000000" w:rsidP="00000000" w:rsidRDefault="00000000" w:rsidRPr="00000000" w14:paraId="0000001B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J-B1 具備運用各類符號表情達意的素養，能以同理心與人溝通互動，並理解數理、美學等基本概念，應用於日常生活中。</w:t>
            </w:r>
          </w:p>
          <w:p w:rsidR="00000000" w:rsidDel="00000000" w:rsidP="00000000" w:rsidRDefault="00000000" w:rsidRPr="00000000" w14:paraId="0000001C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J-C2 具備利他與合群的知能與態度，並培育相互合作及與人和諧互動的素養。</w:t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學習重點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表現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校本A-2-2運用多元管道收集資訊解決問題。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校本A-3-2能分析問題形成的背景與內涵。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校本D-1-2具有歸納或詮釋的能力。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hanging="2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校本F-1-3透過藝術實踐，建立合群的知能，培養團隊合作與溝通協調的能力。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3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1.經典人物的貢獻。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2.經典人物對後世的影響。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3.經典人物值得效法的精神。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課程目標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1.學生解讀經典人物的故事。</w:t>
            </w:r>
          </w:p>
          <w:p w:rsidR="00000000" w:rsidDel="00000000" w:rsidP="00000000" w:rsidRDefault="00000000" w:rsidRPr="00000000" w14:paraId="00000033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2.學生統整經典人物的生平事蹟。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3.學生能透過當代名人的故事，反思自我。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總結性評量-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表現任務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360" w:hanging="36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學生分組解讀經典人物故事後，完成conva簡報。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360" w:hanging="36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學生統整各組對經典人物的見解後，完成經典人物心智圖或雷達圖。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學生寫下給經典人物的一封信。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206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1843"/>
        <w:gridCol w:w="3294"/>
        <w:gridCol w:w="7962"/>
        <w:gridCol w:w="1383"/>
        <w:gridCol w:w="861"/>
        <w:gridCol w:w="3651"/>
        <w:tblGridChange w:id="0">
          <w:tblGrid>
            <w:gridCol w:w="1679"/>
            <w:gridCol w:w="1843"/>
            <w:gridCol w:w="3294"/>
            <w:gridCol w:w="7962"/>
            <w:gridCol w:w="1383"/>
            <w:gridCol w:w="861"/>
            <w:gridCol w:w="3651"/>
          </w:tblGrid>
        </w:tblGridChange>
      </w:tblGrid>
      <w:tr>
        <w:trPr>
          <w:cantSplit w:val="0"/>
          <w:trHeight w:val="687" w:hRule="atLeast"/>
          <w:tblHeader w:val="0"/>
        </w:trPr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週次/節數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單元/子題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單元內容與學習活動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形成性評量(檢核點)/期末總結性 </w:t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第1-3週 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E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一、課程準備週</w:t>
            </w:r>
          </w:p>
          <w:p w:rsidR="00000000" w:rsidDel="00000000" w:rsidP="00000000" w:rsidRDefault="00000000" w:rsidRPr="00000000" w14:paraId="0000004F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1.課程介紹、分組(每組2-3人)。</w:t>
            </w:r>
          </w:p>
          <w:p w:rsidR="00000000" w:rsidDel="00000000" w:rsidP="00000000" w:rsidRDefault="00000000" w:rsidRPr="00000000" w14:paraId="00000051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2.介紹conva網站製作簡報、海報兩項操作功能。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4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1.能說出本課程內容人物。</w:t>
            </w:r>
          </w:p>
          <w:p w:rsidR="00000000" w:rsidDel="00000000" w:rsidP="00000000" w:rsidRDefault="00000000" w:rsidRPr="00000000" w14:paraId="00000055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2.完成分組名單。</w:t>
            </w:r>
          </w:p>
          <w:p w:rsidR="00000000" w:rsidDel="00000000" w:rsidP="00000000" w:rsidRDefault="00000000" w:rsidRPr="00000000" w14:paraId="00000056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3.學生能加入conva班級群組</w:t>
            </w:r>
          </w:p>
        </w:tc>
      </w:tr>
      <w:tr>
        <w:trPr>
          <w:cantSplit w:val="0"/>
          <w:trHeight w:val="8961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第4-6週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9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二、解讀經典人物故事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1畢達哥拉斯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2阿基米德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3高斯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4丟番圖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教師事先準備google表單，發下ipad，讓學生觀看影片並回答下列問題：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【第1&amp;2組：畢氐】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1中國也有個數學家發現畢氏定理，你知道他是誰嗎？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2畢氏定理証明有300多種，上網尋找一種你喜歡的，然後分享給大家。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3畢氏學派學員因為發現「無理數」被殺，你知道他是誰嗎？說說看什麼是「無理數」？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4.你知道說出無理數的存在可能會死嗎？你會選擇怎麼做呢？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【第3&amp;4組：阿基米德】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1.阿基米德如何確認皇冠的成分？你能說出這個原理？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2.中國也有個浮力稱象的故事，你知道是誰嗎？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3.你知道阿基米德發明哪些武器用於戰爭嗎？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4.阿基米德的發明中你最喜歡哪一樣？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【第5&amp;6組：高斯】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1.數學王子高斯小小年紀就發現「等差級數的公式」，請問這公式和梯形面積公式有關嗎？與三角形面積公式有關嗎？你能出一道題說明等差級數的和嗎？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2.查查什麼是巴斯卡三角形？和高斯分佈有關嗎？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3.高斯死後墓碑上刻著什麼來紀念他呢？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【第7&amp;8組：丟番圖】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1有關「丟番圖的墓誌銘」你知道他享年是幾歲嗎？幾歲結婚？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2為什麼丟番圖是代數學之父？。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3何謂墓誌銘？查查看高斯的墓誌銘是什麼內容？還有哪些有趣的名人墓誌銘？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4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4.你覺得生活中哪些事物是你在乎的？是可以寫進你的悼文與墓誌銘？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4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1.學生能完成指定人物google表單。</w:t>
            </w:r>
          </w:p>
          <w:p w:rsidR="00000000" w:rsidDel="00000000" w:rsidP="00000000" w:rsidRDefault="00000000" w:rsidRPr="00000000" w14:paraId="00000075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2.各小組完成google試算表問題。</w:t>
            </w:r>
          </w:p>
          <w:p w:rsidR="00000000" w:rsidDel="00000000" w:rsidP="00000000" w:rsidRDefault="00000000" w:rsidRPr="00000000" w14:paraId="00000076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3.各小組完成conva簡報。</w:t>
            </w:r>
          </w:p>
          <w:p w:rsidR="00000000" w:rsidDel="00000000" w:rsidP="00000000" w:rsidRDefault="00000000" w:rsidRPr="00000000" w14:paraId="00000077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4.各小組能向同樣人物組互相報告、並能給予對方建議與發現他組的優點。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3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第7-8週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B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三、發表經典人物故事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1畢達哥拉斯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2阿基米德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3高斯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4丟番圖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1.每組選出一位「組長」，報告同一個人物的兩組「併桌」，互相分享自己小組的答案，並且發現對方的亮點與給予建議，兩組整合一份完美的投影片，並選出一位「船長」，其餘為「水手」。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2.以「世界咖啡館模式」，船長留下來，讓水手們至「畢氏組、阿基米德組、高斯組、丟番圖組」聆聽，並給予對他組進行提問及給予建議。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4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1.各小組透過同人物小組回饋，統整一份完整簡報。</w:t>
            </w:r>
          </w:p>
          <w:p w:rsidR="00000000" w:rsidDel="00000000" w:rsidP="00000000" w:rsidRDefault="00000000" w:rsidRPr="00000000" w14:paraId="00000085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2.併桌後的新小組能以「世界咖啡館換桌模式」向各組報告，並給予他組提問與建議。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第9-13週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8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四、製作經典人物conva海報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1.老師補充四位經典人物故事。</w:t>
            </w:r>
          </w:p>
          <w:p w:rsidR="00000000" w:rsidDel="00000000" w:rsidP="00000000" w:rsidRDefault="00000000" w:rsidRPr="00000000" w14:paraId="0000008A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2.學生每人繪製conva海報四張。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D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學生能製作四位經典人物conva海報。</w:t>
            </w:r>
          </w:p>
          <w:p w:rsidR="00000000" w:rsidDel="00000000" w:rsidP="00000000" w:rsidRDefault="00000000" w:rsidRPr="00000000" w14:paraId="0000008E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9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第14-17週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1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五、經典人物反思自我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1.學生互相分享四位經典人物海報。</w:t>
            </w:r>
          </w:p>
          <w:p w:rsidR="00000000" w:rsidDel="00000000" w:rsidP="00000000" w:rsidRDefault="00000000" w:rsidRPr="00000000" w14:paraId="00000093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2.老師引導學生寫一封信給人物(自選人物，600字)。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6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學生能寫出一封信給經典人物。</w:t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第18-20週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9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六、課程回顧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1.學生利用conva完成個人成果冊封面設計。</w:t>
            </w:r>
          </w:p>
          <w:p w:rsidR="00000000" w:rsidDel="00000000" w:rsidP="00000000" w:rsidRDefault="00000000" w:rsidRPr="00000000" w14:paraId="0000009B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2.學生匯集與編製成果冊。</w:t>
            </w:r>
          </w:p>
          <w:p w:rsidR="00000000" w:rsidDel="00000000" w:rsidP="00000000" w:rsidRDefault="00000000" w:rsidRPr="00000000" w14:paraId="0000009C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3.學生寫下對本學期課程之回饋單。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F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1.學生完成個人成果冊封面設計。</w:t>
            </w:r>
          </w:p>
          <w:p w:rsidR="00000000" w:rsidDel="00000000" w:rsidP="00000000" w:rsidRDefault="00000000" w:rsidRPr="00000000" w14:paraId="000000A0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2.學生寫下這堂課的回饋單。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第1-2週 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6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一、課程準備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課程介紹、分組。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A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1.能說出本課程內容人物。</w:t>
            </w:r>
          </w:p>
          <w:p w:rsidR="00000000" w:rsidDel="00000000" w:rsidP="00000000" w:rsidRDefault="00000000" w:rsidRPr="00000000" w14:paraId="000000AB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2.完成分組名單(每組2-3人)</w:t>
            </w:r>
          </w:p>
        </w:tc>
      </w:tr>
      <w:tr>
        <w:trPr>
          <w:cantSplit w:val="0"/>
          <w:trHeight w:val="10096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第2-4週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E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二、解讀經典人物故事</w:t>
            </w:r>
          </w:p>
          <w:p w:rsidR="00000000" w:rsidDel="00000000" w:rsidP="00000000" w:rsidRDefault="00000000" w:rsidRPr="00000000" w14:paraId="000000AF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1牛頓</w:t>
            </w:r>
          </w:p>
          <w:p w:rsidR="00000000" w:rsidDel="00000000" w:rsidP="00000000" w:rsidRDefault="00000000" w:rsidRPr="00000000" w14:paraId="000000B0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2富蘭克林</w:t>
            </w:r>
          </w:p>
          <w:p w:rsidR="00000000" w:rsidDel="00000000" w:rsidP="00000000" w:rsidRDefault="00000000" w:rsidRPr="00000000" w14:paraId="000000B1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3居禮</w:t>
            </w:r>
          </w:p>
          <w:p w:rsidR="00000000" w:rsidDel="00000000" w:rsidP="00000000" w:rsidRDefault="00000000" w:rsidRPr="00000000" w14:paraId="000000B2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4孟德爾</w:t>
            </w:r>
          </w:p>
          <w:p w:rsidR="00000000" w:rsidDel="00000000" w:rsidP="00000000" w:rsidRDefault="00000000" w:rsidRPr="00000000" w14:paraId="000000B3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教師事先準備google表單，發下ipad，讓學生觀看影片並回答下列問題，老師可以適時補充各小組內容。</w:t>
            </w:r>
          </w:p>
          <w:p w:rsidR="00000000" w:rsidDel="00000000" w:rsidP="00000000" w:rsidRDefault="00000000" w:rsidRPr="00000000" w14:paraId="000000B5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【第1&amp;2組】</w:t>
            </w:r>
          </w:p>
          <w:p w:rsidR="00000000" w:rsidDel="00000000" w:rsidP="00000000" w:rsidRDefault="00000000" w:rsidRPr="00000000" w14:paraId="000000B6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1牛頓是哪個時代的科學家？他的名言有哪些呢？試舉出5個你喜歡的名言。「站在巨人肩膀上」這句話是誰的名言呢？「巨人」是指誰呢？</w:t>
            </w:r>
          </w:p>
          <w:p w:rsidR="00000000" w:rsidDel="00000000" w:rsidP="00000000" w:rsidRDefault="00000000" w:rsidRPr="00000000" w14:paraId="000000B7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2如果當初你是牛頓坐在蘋果樹下，你會如何？你有想過為什麼蘋果會往下掉落？你覺得其他星球也有地球引力嗎？</w:t>
            </w:r>
          </w:p>
          <w:p w:rsidR="00000000" w:rsidDel="00000000" w:rsidP="00000000" w:rsidRDefault="00000000" w:rsidRPr="00000000" w14:paraId="000000B8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3牛頓的死對頭是誰？如果是你也會把他的所有肖像燒光嗎？</w:t>
            </w:r>
          </w:p>
          <w:p w:rsidR="00000000" w:rsidDel="00000000" w:rsidP="00000000" w:rsidRDefault="00000000" w:rsidRPr="00000000" w14:paraId="000000B9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【第3&amp;4組】</w:t>
            </w:r>
          </w:p>
          <w:p w:rsidR="00000000" w:rsidDel="00000000" w:rsidP="00000000" w:rsidRDefault="00000000" w:rsidRPr="00000000" w14:paraId="000000BA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1富蘭克林透過風箏証明靜電和閃電有相同的特性，發明避雷針，你聽完同學的報告，你知道他有哪些貢獻？</w:t>
            </w:r>
          </w:p>
          <w:p w:rsidR="00000000" w:rsidDel="00000000" w:rsidP="00000000" w:rsidRDefault="00000000" w:rsidRPr="00000000" w14:paraId="000000BB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2你知道「如何証明靜電的存在」嗎？</w:t>
            </w:r>
          </w:p>
          <w:p w:rsidR="00000000" w:rsidDel="00000000" w:rsidP="00000000" w:rsidRDefault="00000000" w:rsidRPr="00000000" w14:paraId="000000BC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3你知道「避電針的原理」是什麼嗎？中國古代廟宇也有避電針嗎？</w:t>
            </w:r>
          </w:p>
          <w:p w:rsidR="00000000" w:rsidDel="00000000" w:rsidP="00000000" w:rsidRDefault="00000000" w:rsidRPr="00000000" w14:paraId="000000BD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4從漢武帝「鐵魚防火」到武當山「雷火煉殿」，你發現這些和閃電有關嗎？</w:t>
            </w:r>
          </w:p>
          <w:p w:rsidR="00000000" w:rsidDel="00000000" w:rsidP="00000000" w:rsidRDefault="00000000" w:rsidRPr="00000000" w14:paraId="000000BE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5美金100元上面印的頭像是誰的？為什麼他的頭像可以放在美金上面呢？</w:t>
            </w:r>
          </w:p>
          <w:p w:rsidR="00000000" w:rsidDel="00000000" w:rsidP="00000000" w:rsidRDefault="00000000" w:rsidRPr="00000000" w14:paraId="000000BF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【第5&amp;6組】</w:t>
            </w:r>
          </w:p>
          <w:p w:rsidR="00000000" w:rsidDel="00000000" w:rsidP="00000000" w:rsidRDefault="00000000" w:rsidRPr="00000000" w14:paraId="000000C0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1「居禮夫人」共拿到多少諾貝爾獎項？說說看諾貝爾獎的由來？這些獎金的來源？</w:t>
            </w:r>
          </w:p>
          <w:p w:rsidR="00000000" w:rsidDel="00000000" w:rsidP="00000000" w:rsidRDefault="00000000" w:rsidRPr="00000000" w14:paraId="000000C1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2「居禮」是她的名字嗎？在居里夫人的年代的女性和現代的女性有何不同？你還知道哪些有名的科學女力呢？</w:t>
            </w:r>
          </w:p>
          <w:p w:rsidR="00000000" w:rsidDel="00000000" w:rsidP="00000000" w:rsidRDefault="00000000" w:rsidRPr="00000000" w14:paraId="000000C2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【第7&amp;8組：孟德爾】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1「孟德爾」讓紫花豌豆、白花豌豆交配？為何紫花和白花一直維持3:1？你學過在生物和數學課本有哪個理論可以說明呢？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2「龍生龍、鳳生鳳，老鼠生的孩子會打洞」這是顯而易懂的道理，而孟德爾卻發現長莖豌豆和矮莖豌豆交配，子代和孫代全部是長莖，一直到第四代，四株中才有一株是矮莖，這個原因是什麼？</w:t>
            </w:r>
          </w:p>
          <w:p w:rsidR="00000000" w:rsidDel="00000000" w:rsidP="00000000" w:rsidRDefault="00000000" w:rsidRPr="00000000" w14:paraId="000000C5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3.你是否也曾花很多時間投入一件事但最後還是失敗了，最後感受覺得如何呢？結果是失敗了，但過程中你學到什麼呢？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8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1.學生閱讀老師事前製作的經典人物故事，再填寫google表單。</w:t>
            </w:r>
          </w:p>
          <w:p w:rsidR="00000000" w:rsidDel="00000000" w:rsidP="00000000" w:rsidRDefault="00000000" w:rsidRPr="00000000" w14:paraId="000000C9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2.各小組完成指定經典人物conva簡報。</w:t>
            </w:r>
          </w:p>
          <w:p w:rsidR="00000000" w:rsidDel="00000000" w:rsidP="00000000" w:rsidRDefault="00000000" w:rsidRPr="00000000" w14:paraId="000000CA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第6-7週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D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三、發表經典人物故事</w:t>
            </w:r>
          </w:p>
          <w:p w:rsidR="00000000" w:rsidDel="00000000" w:rsidP="00000000" w:rsidRDefault="00000000" w:rsidRPr="00000000" w14:paraId="000000CE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1牛頓</w:t>
            </w:r>
          </w:p>
          <w:p w:rsidR="00000000" w:rsidDel="00000000" w:rsidP="00000000" w:rsidRDefault="00000000" w:rsidRPr="00000000" w14:paraId="000000CF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2富蘭克林</w:t>
            </w:r>
          </w:p>
          <w:p w:rsidR="00000000" w:rsidDel="00000000" w:rsidP="00000000" w:rsidRDefault="00000000" w:rsidRPr="00000000" w14:paraId="000000D0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3居禮</w:t>
            </w:r>
          </w:p>
          <w:p w:rsidR="00000000" w:rsidDel="00000000" w:rsidP="00000000" w:rsidRDefault="00000000" w:rsidRPr="00000000" w14:paraId="000000D1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4孟德爾</w:t>
            </w:r>
          </w:p>
          <w:p w:rsidR="00000000" w:rsidDel="00000000" w:rsidP="00000000" w:rsidRDefault="00000000" w:rsidRPr="00000000" w14:paraId="000000D2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1.每組選出一位「組長」，報告同一個人物的兩組「併桌」，互相分享自己小組的答案，並且發現對方的亮點與給予建議，兩組整合一份完美的投影片，並選出一位「船長」，其餘為「水手」。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2.以「世界咖啡館模式」，船長留下來，讓水手們至「牛頓組、富蘭克林組、居禮組、孟德爾組」聆聽，並給予對他組進行提問及給予建議。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7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1.各小組透過同人物小組回饋，統整一份完整簡報。</w:t>
            </w:r>
          </w:p>
          <w:p w:rsidR="00000000" w:rsidDel="00000000" w:rsidP="00000000" w:rsidRDefault="00000000" w:rsidRPr="00000000" w14:paraId="000000D8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2.併桌後的新小組能以「世界咖啡館換桌模式」向各組報告，並給予他組提問與建議。</w:t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第8-12週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B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四、製作經典人物海報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1.老師補充四位經典人物故事。</w:t>
            </w:r>
          </w:p>
          <w:p w:rsidR="00000000" w:rsidDel="00000000" w:rsidP="00000000" w:rsidRDefault="00000000" w:rsidRPr="00000000" w14:paraId="000000DD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2.學生每組繪製海報四張。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0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學生能製作四位經典人物海報。</w:t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第13-16週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3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五、經典人物反思自我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1.學生互相分享四位經典人物海報圖。</w:t>
            </w:r>
          </w:p>
          <w:p w:rsidR="00000000" w:rsidDel="00000000" w:rsidP="00000000" w:rsidRDefault="00000000" w:rsidRPr="00000000" w14:paraId="000000E5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2.老師引導學生寫一封信給人物(自選人物，600字)。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8">
            <w:pPr>
              <w:ind w:left="2"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學生能寫出一封信給經典人物。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第17-18週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B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六、課程回顧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1.學生匯集與統理成果冊。</w:t>
            </w:r>
          </w:p>
          <w:p w:rsidR="00000000" w:rsidDel="00000000" w:rsidP="00000000" w:rsidRDefault="00000000" w:rsidRPr="00000000" w14:paraId="000000ED">
            <w:pPr>
              <w:ind w:left="3" w:hanging="3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2.學生寫下對本學期課程之回饋單。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0">
            <w:pPr>
              <w:ind w:left="2"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1.學生將本學期內容放入個人成果冊。</w:t>
            </w:r>
          </w:p>
          <w:p w:rsidR="00000000" w:rsidDel="00000000" w:rsidP="00000000" w:rsidRDefault="00000000" w:rsidRPr="00000000" w14:paraId="000000F1">
            <w:pPr>
              <w:ind w:left="3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2.學生寫下這堂課的回饋單。</w:t>
            </w:r>
          </w:p>
        </w:tc>
      </w:tr>
      <w:tr>
        <w:trPr>
          <w:cantSplit w:val="0"/>
          <w:trHeight w:val="934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議題融入實質內涵</w:t>
            </w:r>
          </w:p>
        </w:tc>
        <w:tc>
          <w:tcPr>
            <w:gridSpan w:val="6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ind w:hanging="2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人 J5了解社會上有不同的群體和文化，尊重並欣賞其差異。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閱 J4 除紙本閱讀之外，依學習需求選擇適當的閱讀媒材，並了解如何利用適當的管道獲得資源。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閱 J3 理解學科知識內的重要詞彙的意涵，並懂得如何運用該詞彙與他人進行溝通。</w:t>
            </w:r>
          </w:p>
        </w:tc>
      </w:tr>
      <w:tr>
        <w:trPr>
          <w:cantSplit w:val="0"/>
          <w:trHeight w:val="1084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評量規劃</w:t>
            </w:r>
          </w:p>
        </w:tc>
        <w:tc>
          <w:tcPr>
            <w:gridSpan w:val="6"/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ind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上學期：小組conva簡報20%、小組心智圖20%、個人conva海報40%、個人成果冊封面10%、個人回饋單10%。</w:t>
            </w:r>
          </w:p>
          <w:p w:rsidR="00000000" w:rsidDel="00000000" w:rsidP="00000000" w:rsidRDefault="00000000" w:rsidRPr="00000000" w14:paraId="000000FD">
            <w:pPr>
              <w:ind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下學期：小組conva簡報20%、小組雷達圖20%、個人conva海報40%、給經典人物的一封信10%、個人回饋單10%。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設備需求</w:t>
            </w:r>
          </w:p>
        </w:tc>
        <w:tc>
          <w:tcPr>
            <w:gridSpan w:val="6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1投影機   2布幕或大屏     3平板或chromebook  4教育版conva。</w:t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教材來源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1.漢湘文化出版、作者：金德永、趙國享：一生一定要認識的數學家50人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2.漢湘文化出版、作者：金德永、趙國享：一生一定要認識的科學家50人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3.其他：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highlight w:val="white"/>
                <w:rtl w:val="0"/>
              </w:rPr>
              <w:t xml:space="preserve">《他改變了美國, 也改變了世界：富蘭克林自傳》、《偷走閃電的賊：班傑明．富蘭克林》《影響人類文明發展的100位科學家》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DFKai-SB" w:cs="DFKai-SB" w:eastAsia="DFKai-SB" w:hAnsi="DFKai-SB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4.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highlight w:val="white"/>
                <w:rtl w:val="0"/>
              </w:rPr>
              <w:t xml:space="preserve"> LIS情境科學教材：</w:t>
            </w:r>
            <w:hyperlink r:id="rId7">
              <w:r w:rsidDel="00000000" w:rsidR="00000000" w:rsidRPr="00000000">
                <w:rPr>
                  <w:rFonts w:ascii="DFKai-SB" w:cs="DFKai-SB" w:eastAsia="DFKai-SB" w:hAnsi="DFKai-SB"/>
                  <w:color w:val="0000ff"/>
                  <w:sz w:val="28"/>
                  <w:szCs w:val="28"/>
                  <w:u w:val="single"/>
                  <w:rtl w:val="0"/>
                </w:rPr>
                <w:t xml:space="preserve">https://www.youtube.com/@LISscience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師資來源</w:t>
            </w:r>
          </w:p>
        </w:tc>
        <w:tc>
          <w:tcPr>
            <w:gridSpan w:val="2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ind w:hanging="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本校數學領域教師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備註</w:t>
            </w:r>
          </w:p>
        </w:tc>
        <w:tc>
          <w:tcPr>
            <w:gridSpan w:val="6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spacing w:line="400" w:lineRule="auto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23814" w:orient="landscape"/>
      <w:pgMar w:bottom="992" w:top="1134" w:left="1440" w:right="1440" w:header="720" w:footer="720"/>
      <w:pgNumType w:start="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Times New Roman"/>
  <w:font w:name="PMingLiu"/>
  <w:font w:name="Microsoft JhengHei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Gungsuh" w:cs="Gungsuh" w:eastAsia="Gungsuh" w:hAnsi="Gungsuh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character" w:styleId="UnresolvedMention" w:customStyle="1">
    <w:name w:val="Unresolved Mention"/>
    <w:basedOn w:val="a1"/>
    <w:uiPriority w:val="99"/>
    <w:semiHidden w:val="1"/>
    <w:unhideWhenUsed w:val="1"/>
    <w:rsid w:val="00184683"/>
    <w:rPr>
      <w:color w:val="605e5c"/>
      <w:shd w:color="auto" w:fill="e1dfdd" w:val="clear"/>
    </w:rPr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1"/>
    <w:tblPr>
      <w:tblStyleRowBandSize w:val="1"/>
      <w:tblStyleColBandSize w:val="1"/>
    </w:tblPr>
  </w:style>
  <w:style w:type="table" w:styleId="afffff6" w:customStyle="1">
    <w:basedOn w:val="TableNormal1"/>
    <w:tblPr>
      <w:tblStyleRowBandSize w:val="1"/>
      <w:tblStyleColBandSize w:val="1"/>
    </w:tblPr>
  </w:style>
  <w:style w:type="table" w:styleId="afffff7" w:customStyle="1">
    <w:basedOn w:val="TableNormal0"/>
    <w:tblPr>
      <w:tblStyleRowBandSize w:val="1"/>
      <w:tblStyleColBandSize w:val="1"/>
    </w:tblPr>
  </w:style>
  <w:style w:type="table" w:styleId="afffff8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@LISscience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h5k/Fn4A0wf/QfKkhVOVFiHrUw==">AMUW2mXbYAsi4yAtPjGwK2IMXTQAoAlFn847wPZ0MfcJQGufF+0n8Ptp3m070GuXdf1LIGOZTsLlSMiszFE4vD3lXinpIgqZ0CuSMKr9gQoVD4SVZcbXlFnnmEO3VsZymyP1oZZlU7yB2o3i8cT8iFzXbWsl23aTNA==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2021-04-16T09:13:00Z</dcterms:created>
  <dc:creator>t017吳明真</dc:creator>
</cp:coreProperties>
</file>