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8" w:before="208" w:line="400" w:lineRule="auto"/>
        <w:ind w:left="480" w:firstLine="0"/>
        <w:jc w:val="center"/>
        <w:rPr>
          <w:rFonts w:ascii="Times New Roman" w:cs="Times New Roman" w:eastAsia="Times New Roman" w:hAnsi="Times New Roman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DFKai-SB" w:cs="DFKai-SB" w:eastAsia="DFKai-SB" w:hAnsi="DFKai-SB"/>
          <w:color w:val="000000"/>
          <w:sz w:val="32"/>
          <w:szCs w:val="32"/>
          <w:rtl w:val="0"/>
        </w:rPr>
        <w:t xml:space="preserve">臺北市</w:t>
      </w: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興福</w:t>
      </w:r>
      <w:r w:rsidDel="00000000" w:rsidR="00000000" w:rsidRPr="00000000">
        <w:rPr>
          <w:rFonts w:ascii="DFKai-SB" w:cs="DFKai-SB" w:eastAsia="DFKai-SB" w:hAnsi="DFKai-SB"/>
          <w:color w:val="000000"/>
          <w:sz w:val="32"/>
          <w:szCs w:val="32"/>
          <w:rtl w:val="0"/>
        </w:rPr>
        <w:t xml:space="preserve">國民中學</w:t>
      </w: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111</w:t>
      </w:r>
      <w:r w:rsidDel="00000000" w:rsidR="00000000" w:rsidRPr="00000000">
        <w:rPr>
          <w:rFonts w:ascii="DFKai-SB" w:cs="DFKai-SB" w:eastAsia="DFKai-SB" w:hAnsi="DFKai-SB"/>
          <w:color w:val="000000"/>
          <w:sz w:val="32"/>
          <w:szCs w:val="32"/>
          <w:rtl w:val="0"/>
        </w:rPr>
        <w:t xml:space="preserve">學年度領域/科目課程計畫</w:t>
      </w:r>
      <w:r w:rsidDel="00000000" w:rsidR="00000000" w:rsidRPr="00000000">
        <w:rPr>
          <w:rtl w:val="0"/>
        </w:rPr>
      </w:r>
    </w:p>
    <w:tbl>
      <w:tblPr>
        <w:tblStyle w:val="Table1"/>
        <w:tblW w:w="20877.0" w:type="dxa"/>
        <w:jc w:val="center"/>
        <w:tblLayout w:type="fixed"/>
        <w:tblLook w:val="0000"/>
      </w:tblPr>
      <w:tblGrid>
        <w:gridCol w:w="833"/>
        <w:gridCol w:w="1479"/>
        <w:gridCol w:w="2320"/>
        <w:gridCol w:w="5064"/>
        <w:gridCol w:w="1056"/>
        <w:gridCol w:w="3584"/>
        <w:gridCol w:w="2743"/>
        <w:gridCol w:w="2109"/>
        <w:gridCol w:w="1689"/>
        <w:tblGridChange w:id="0">
          <w:tblGrid>
            <w:gridCol w:w="833"/>
            <w:gridCol w:w="1479"/>
            <w:gridCol w:w="2320"/>
            <w:gridCol w:w="5064"/>
            <w:gridCol w:w="1056"/>
            <w:gridCol w:w="3584"/>
            <w:gridCol w:w="2743"/>
            <w:gridCol w:w="2109"/>
            <w:gridCol w:w="1689"/>
          </w:tblGrid>
        </w:tblGridChange>
      </w:tblGrid>
      <w:tr>
        <w:trPr>
          <w:cantSplit w:val="0"/>
          <w:trHeight w:val="61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領域/科目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spacing w:line="336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□國語文□英語文□數學□社會(□歷史□地理□公民與社會)□自然科學(□理化□生物□地球科學)</w:t>
            </w:r>
          </w:p>
          <w:p w:rsidR="00000000" w:rsidDel="00000000" w:rsidP="00000000" w:rsidRDefault="00000000" w:rsidRPr="00000000" w14:paraId="00000005">
            <w:pPr>
              <w:spacing w:line="336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□藝術(□音樂□視覺藝術□表演藝術)□綜合活動(□家政□童軍□輔導)</w:t>
            </w: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 ■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科技(</w:t>
            </w: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■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資訊科技□生活科技)</w:t>
            </w:r>
          </w:p>
          <w:p w:rsidR="00000000" w:rsidDel="00000000" w:rsidP="00000000" w:rsidRDefault="00000000" w:rsidRPr="00000000" w14:paraId="00000006">
            <w:pPr>
              <w:spacing w:line="336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□健康與體育(□健康教育□體育) □本土語文(□閩南語文□閩東語文□客家語文□臺灣手語□原住民族語：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u w:val="single"/>
                <w:rtl w:val="0"/>
              </w:rPr>
              <w:t xml:space="preserve">          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)</w:t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實施年級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396" w:lineRule="auto"/>
              <w:rPr/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■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年級  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年級 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年級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396" w:lineRule="auto"/>
              <w:rPr/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■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上學期 </w:t>
            </w: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■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下學期 </w:t>
            </w: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(若上下學期均開設者，請均註記)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教材版本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96" w:lineRule="auto"/>
              <w:rPr/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■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選用教科書: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u w:val="single"/>
                <w:rtl w:val="0"/>
              </w:rPr>
              <w:t xml:space="preserve">   </w:t>
            </w:r>
            <w:r w:rsidDel="00000000" w:rsidR="00000000" w:rsidRPr="00000000">
              <w:rPr>
                <w:rFonts w:ascii="DFKai-SB" w:cs="DFKai-SB" w:eastAsia="DFKai-SB" w:hAnsi="DFKai-SB"/>
                <w:u w:val="single"/>
                <w:rtl w:val="0"/>
              </w:rPr>
              <w:t xml:space="preserve">翰林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u w:val="single"/>
                <w:rtl w:val="0"/>
              </w:rPr>
              <w:t xml:space="preserve">   版           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396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□自編教材  (經課發會通過)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節數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96" w:lineRule="auto"/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學期內每週   1   節(</w:t>
            </w: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0"/>
                <w:szCs w:val="20"/>
                <w:rtl w:val="0"/>
              </w:rPr>
              <w:t xml:space="preserve">科目對開請說明，例：家政與童軍科上下學期對開)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領域核心素養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57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3">
            <w:pPr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科-J-A1:具備良好的科技態度，並能應用科技知能，以啟發自我潛能。</w:t>
            </w:r>
          </w:p>
          <w:p w:rsidR="00000000" w:rsidDel="00000000" w:rsidP="00000000" w:rsidRDefault="00000000" w:rsidRPr="00000000" w14:paraId="00000024">
            <w:pPr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科-J-A2:運用科技工具，理解與歸納問題，進而提出簡易的解決之道。</w:t>
            </w:r>
          </w:p>
          <w:p w:rsidR="00000000" w:rsidDel="00000000" w:rsidP="00000000" w:rsidRDefault="00000000" w:rsidRPr="00000000" w14:paraId="00000025">
            <w:pPr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科-J-B1:具備運用科技符號與運算思維進行日常生活的表達與溝通。</w:t>
            </w:r>
          </w:p>
          <w:p w:rsidR="00000000" w:rsidDel="00000000" w:rsidP="00000000" w:rsidRDefault="00000000" w:rsidRPr="00000000" w14:paraId="00000026">
            <w:pPr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科-J-B2:理解資訊與科技的基本原理，具備媒體識讀的能力，並能了解人與科技、資訊、媒體的互動關係。</w:t>
            </w:r>
          </w:p>
          <w:p w:rsidR="00000000" w:rsidDel="00000000" w:rsidP="00000000" w:rsidRDefault="00000000" w:rsidRPr="00000000" w14:paraId="00000027">
            <w:pPr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科-J-B3:了解美感應用於科技的特質，並進行科技創作與分享。</w:t>
            </w:r>
          </w:p>
          <w:p w:rsidR="00000000" w:rsidDel="00000000" w:rsidP="00000000" w:rsidRDefault="00000000" w:rsidRPr="00000000" w14:paraId="0000002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科-J-C3:利用科技工具理解國內及全球科技發展現況或其他本土與國際事務。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課程目標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57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1">
            <w:pPr>
              <w:jc w:val="both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1.認識生活中的資訊科技。</w:t>
            </w:r>
          </w:p>
          <w:p w:rsidR="00000000" w:rsidDel="00000000" w:rsidP="00000000" w:rsidRDefault="00000000" w:rsidRPr="00000000" w14:paraId="00000032">
            <w:pPr>
              <w:jc w:val="both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2.認識運算思維與演算法。</w:t>
            </w:r>
          </w:p>
          <w:p w:rsidR="00000000" w:rsidDel="00000000" w:rsidP="00000000" w:rsidRDefault="00000000" w:rsidRPr="00000000" w14:paraId="00000033">
            <w:pPr>
              <w:jc w:val="both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3.認識程式語言。</w:t>
            </w:r>
          </w:p>
          <w:p w:rsidR="00000000" w:rsidDel="00000000" w:rsidP="00000000" w:rsidRDefault="00000000" w:rsidRPr="00000000" w14:paraId="00000034">
            <w:pPr>
              <w:jc w:val="both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4.學習如何保障資訊安全。</w:t>
            </w:r>
          </w:p>
          <w:p w:rsidR="00000000" w:rsidDel="00000000" w:rsidP="00000000" w:rsidRDefault="00000000" w:rsidRPr="00000000" w14:paraId="00000035">
            <w:pPr>
              <w:jc w:val="both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5.認識個人資料保護法的意涵。</w:t>
            </w:r>
          </w:p>
          <w:p w:rsidR="00000000" w:rsidDel="00000000" w:rsidP="00000000" w:rsidRDefault="00000000" w:rsidRPr="00000000" w14:paraId="0000003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學習進度</w:t>
            </w:r>
          </w:p>
          <w:p w:rsidR="00000000" w:rsidDel="00000000" w:rsidP="00000000" w:rsidRDefault="00000000" w:rsidRPr="00000000" w14:paraId="0000003E">
            <w:pPr>
              <w:spacing w:line="396" w:lineRule="auto"/>
              <w:jc w:val="center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週次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單元/主題</w:t>
            </w:r>
          </w:p>
          <w:p w:rsidR="00000000" w:rsidDel="00000000" w:rsidP="00000000" w:rsidRDefault="00000000" w:rsidRPr="00000000" w14:paraId="00000041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名稱</w:t>
            </w:r>
          </w:p>
          <w:p w:rsidR="00000000" w:rsidDel="00000000" w:rsidP="00000000" w:rsidRDefault="00000000" w:rsidRPr="00000000" w14:paraId="00000042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學習重點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評量方法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line="396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議題融入實質內涵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396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跨領域/科目協同教學</w:t>
            </w:r>
          </w:p>
        </w:tc>
      </w:tr>
      <w:tr>
        <w:trPr>
          <w:cantSplit w:val="0"/>
          <w:trHeight w:val="697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學習</w:t>
            </w:r>
          </w:p>
          <w:p w:rsidR="00000000" w:rsidDel="00000000" w:rsidP="00000000" w:rsidRDefault="00000000" w:rsidRPr="00000000" w14:paraId="0000004D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表現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學習</w:t>
            </w:r>
          </w:p>
          <w:p w:rsidR="00000000" w:rsidDel="00000000" w:rsidP="00000000" w:rsidRDefault="00000000" w:rsidRPr="00000000" w14:paraId="0000004F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內容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spacing w:line="396" w:lineRule="auto"/>
              <w:jc w:val="center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第一</w:t>
            </w:r>
          </w:p>
          <w:p w:rsidR="00000000" w:rsidDel="00000000" w:rsidP="00000000" w:rsidRDefault="00000000" w:rsidRPr="00000000" w14:paraId="00000055">
            <w:pPr>
              <w:spacing w:line="396" w:lineRule="auto"/>
              <w:jc w:val="center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學期</w:t>
            </w:r>
          </w:p>
          <w:p w:rsidR="00000000" w:rsidDel="00000000" w:rsidP="00000000" w:rsidRDefault="00000000" w:rsidRPr="00000000" w14:paraId="00000056">
            <w:pPr>
              <w:spacing w:line="396" w:lineRule="auto"/>
              <w:jc w:val="center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396" w:lineRule="auto"/>
              <w:jc w:val="center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396" w:lineRule="auto"/>
              <w:jc w:val="center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396" w:lineRule="auto"/>
              <w:jc w:val="center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396" w:lineRule="auto"/>
              <w:jc w:val="center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line="396" w:lineRule="auto"/>
              <w:jc w:val="center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line="396" w:lineRule="auto"/>
              <w:jc w:val="center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396" w:lineRule="auto"/>
              <w:jc w:val="center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396" w:lineRule="auto"/>
              <w:jc w:val="center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396" w:lineRule="auto"/>
              <w:jc w:val="center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396" w:lineRule="auto"/>
              <w:jc w:val="center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396" w:lineRule="auto"/>
              <w:jc w:val="center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396" w:lineRule="auto"/>
              <w:jc w:val="center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396" w:lineRule="auto"/>
              <w:jc w:val="center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396" w:lineRule="auto"/>
              <w:jc w:val="center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line="396" w:lineRule="auto"/>
              <w:jc w:val="center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line="396" w:lineRule="auto"/>
              <w:jc w:val="center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line="396" w:lineRule="auto"/>
              <w:jc w:val="center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line="396" w:lineRule="auto"/>
              <w:jc w:val="center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第二</w:t>
            </w:r>
          </w:p>
          <w:p w:rsidR="00000000" w:rsidDel="00000000" w:rsidP="00000000" w:rsidRDefault="00000000" w:rsidRPr="00000000" w14:paraId="00000069">
            <w:pPr>
              <w:spacing w:line="396" w:lineRule="auto"/>
              <w:jc w:val="center"/>
              <w:rPr/>
            </w:pPr>
            <w:bookmarkStart w:colFirst="0" w:colLast="0" w:name="_heading=h.2et92p0" w:id="2"/>
            <w:bookmarkEnd w:id="2"/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學期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line="300" w:lineRule="auto"/>
              <w:rPr/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第1週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課程規劃</w:t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班級規約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92" w:right="14" w:hanging="192"/>
              <w:jc w:val="both"/>
              <w:rPr>
                <w:rFonts w:ascii="Arimo" w:cs="Arimo" w:eastAsia="Arimo" w:hAnsi="Arimo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能夠充分理解，並遵守規範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16" w:hanging="216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課程整體架構</w:t>
            </w:r>
          </w:p>
          <w:p w:rsidR="00000000" w:rsidDel="00000000" w:rsidP="00000000" w:rsidRDefault="00000000" w:rsidRPr="00000000" w14:paraId="0000006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16" w:hanging="216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教室使用規範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215" w:hanging="215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 上課參與度</w:t>
            </w:r>
          </w:p>
          <w:p w:rsidR="00000000" w:rsidDel="00000000" w:rsidP="00000000" w:rsidRDefault="00000000" w:rsidRPr="00000000" w14:paraId="0000007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215" w:right="57" w:hanging="215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 課堂討論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第2-4週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資訊與生活_</w:t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1-1資訊科技帶來的生活改變</w:t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1-2資訊安全簡介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92" w:right="14" w:hanging="192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運t-IV-3能設計資訊作品以解決生活問題。</w:t>
            </w:r>
          </w:p>
          <w:p w:rsidR="00000000" w:rsidDel="00000000" w:rsidP="00000000" w:rsidRDefault="00000000" w:rsidRPr="00000000" w14:paraId="0000007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92" w:right="14" w:hanging="192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運a-IV-1能落實健康的數位使用習慣與態度。</w:t>
            </w:r>
          </w:p>
          <w:p w:rsidR="00000000" w:rsidDel="00000000" w:rsidP="00000000" w:rsidRDefault="00000000" w:rsidRPr="00000000" w14:paraId="0000007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92" w:right="14" w:hanging="192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運a-IV-3能具備探索資訊科技之興趣，不受性別限制。</w:t>
            </w:r>
          </w:p>
          <w:p w:rsidR="00000000" w:rsidDel="00000000" w:rsidP="00000000" w:rsidRDefault="00000000" w:rsidRPr="00000000" w14:paraId="0000007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92" w:right="14" w:hanging="192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運p-IV-2能利用資訊科技與他人進行有效的互動。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16" w:hanging="216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資H-IV-1個人資料保護。</w:t>
            </w:r>
          </w:p>
          <w:p w:rsidR="00000000" w:rsidDel="00000000" w:rsidP="00000000" w:rsidRDefault="00000000" w:rsidRPr="00000000" w14:paraId="0000007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16" w:hanging="216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資H-IV-3資訊安全。</w:t>
            </w:r>
          </w:p>
          <w:p w:rsidR="00000000" w:rsidDel="00000000" w:rsidP="00000000" w:rsidRDefault="00000000" w:rsidRPr="00000000" w14:paraId="00000080">
            <w:pPr>
              <w:ind w:left="216" w:hanging="216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215" w:hanging="215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 上課參與度</w:t>
            </w:r>
          </w:p>
          <w:p w:rsidR="00000000" w:rsidDel="00000000" w:rsidP="00000000" w:rsidRDefault="00000000" w:rsidRPr="00000000" w14:paraId="0000008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215" w:right="57" w:hanging="215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 課堂討論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性J3檢視家庭、學校、職場中基於性別刻板印象產生的偏見與歧視。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第5-10週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演算法_</w:t>
            </w:r>
          </w:p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2-1演算法簡介 </w:t>
            </w:r>
          </w:p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2-2流程控制結構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92" w:right="14" w:hanging="192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運t-IV-1能了解資訊系統的基本組成架構與運算原理。</w:t>
            </w:r>
          </w:p>
          <w:p w:rsidR="00000000" w:rsidDel="00000000" w:rsidP="00000000" w:rsidRDefault="00000000" w:rsidRPr="00000000" w14:paraId="0000008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92" w:right="14" w:hanging="192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運t-IV-4能應用運算思維解析問題。</w:t>
            </w:r>
          </w:p>
          <w:p w:rsidR="00000000" w:rsidDel="00000000" w:rsidP="00000000" w:rsidRDefault="00000000" w:rsidRPr="00000000" w14:paraId="0000008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92" w:right="14" w:hanging="192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運a-IV-3能具備探索資訊科技之興趣，不受性別限制。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16" w:hanging="216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資A-IV-1演算法基本概念。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215" w:hanging="215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實際操作</w:t>
            </w:r>
          </w:p>
          <w:p w:rsidR="00000000" w:rsidDel="00000000" w:rsidP="00000000" w:rsidRDefault="00000000" w:rsidRPr="00000000" w14:paraId="0000009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215" w:hanging="215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上課參與度</w:t>
            </w:r>
          </w:p>
          <w:p w:rsidR="00000000" w:rsidDel="00000000" w:rsidP="00000000" w:rsidRDefault="00000000" w:rsidRPr="00000000" w14:paraId="0000009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215" w:hanging="215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課堂討論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第11-13週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演算法_</w:t>
            </w:r>
          </w:p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2-3流程圖設計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92" w:right="14" w:hanging="192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運p-IV-1能選用適當的資訊科技組織思維，並進行有效的表達。</w:t>
            </w:r>
          </w:p>
          <w:p w:rsidR="00000000" w:rsidDel="00000000" w:rsidP="00000000" w:rsidRDefault="00000000" w:rsidRPr="00000000" w14:paraId="0000009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92" w:right="14" w:hanging="192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運c-IV-1能熟悉資訊科技共創工具的使用方法。</w:t>
            </w:r>
          </w:p>
          <w:p w:rsidR="00000000" w:rsidDel="00000000" w:rsidP="00000000" w:rsidRDefault="00000000" w:rsidRPr="00000000" w14:paraId="0000009B">
            <w:pPr>
              <w:ind w:left="192" w:right="14" w:hanging="192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16" w:hanging="216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資A-IV-1演算法基本概念。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215" w:hanging="215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實際操作</w:t>
            </w:r>
          </w:p>
          <w:p w:rsidR="00000000" w:rsidDel="00000000" w:rsidP="00000000" w:rsidRDefault="00000000" w:rsidRPr="00000000" w14:paraId="0000009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215" w:hanging="215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上課參與度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第14-16週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程式設計初探_</w:t>
            </w:r>
          </w:p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3-1程式語言簡介</w:t>
            </w:r>
          </w:p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3-2角色移動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92" w:right="14" w:hanging="192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運t-IV-1能了解資訊系統的基本組成架構與運算原理。</w:t>
            </w:r>
          </w:p>
          <w:p w:rsidR="00000000" w:rsidDel="00000000" w:rsidP="00000000" w:rsidRDefault="00000000" w:rsidRPr="00000000" w14:paraId="000000A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92" w:right="14" w:hanging="192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運p-IV-1能選用適當的資訊科技組織思維，並進行有效的表達。</w:t>
            </w:r>
          </w:p>
          <w:p w:rsidR="00000000" w:rsidDel="00000000" w:rsidP="00000000" w:rsidRDefault="00000000" w:rsidRPr="00000000" w14:paraId="000000A9">
            <w:pPr>
              <w:ind w:left="192" w:right="14" w:hanging="192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16" w:hanging="216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資A-IV-1演算法基本概念。</w:t>
            </w:r>
          </w:p>
          <w:p w:rsidR="00000000" w:rsidDel="00000000" w:rsidP="00000000" w:rsidRDefault="00000000" w:rsidRPr="00000000" w14:paraId="000000A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16" w:hanging="216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資P-IV-1程式語言基本概念、功能及應用。</w:t>
            </w:r>
          </w:p>
          <w:p w:rsidR="00000000" w:rsidDel="00000000" w:rsidP="00000000" w:rsidRDefault="00000000" w:rsidRPr="00000000" w14:paraId="000000AC">
            <w:pPr>
              <w:ind w:left="216" w:hanging="216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215" w:hanging="215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實際操作</w:t>
            </w:r>
          </w:p>
          <w:p w:rsidR="00000000" w:rsidDel="00000000" w:rsidP="00000000" w:rsidRDefault="00000000" w:rsidRPr="00000000" w14:paraId="000000A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215" w:hanging="215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上課參與度</w:t>
            </w:r>
          </w:p>
          <w:p w:rsidR="00000000" w:rsidDel="00000000" w:rsidP="00000000" w:rsidRDefault="00000000" w:rsidRPr="00000000" w14:paraId="000000B0">
            <w:pPr>
              <w:spacing w:line="360" w:lineRule="auto"/>
              <w:ind w:left="215" w:hanging="215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第17-19週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程式設計初探_</w:t>
            </w:r>
          </w:p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3-3 演奏音階</w:t>
            </w:r>
          </w:p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選擇結構_</w:t>
            </w:r>
          </w:p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4-1 變數</w:t>
            </w:r>
          </w:p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4-2 條件判斷</w:t>
            </w:r>
          </w:p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92" w:right="14" w:hanging="192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運t-IV-3能設計資訊作品以解決生活問題。</w:t>
            </w:r>
          </w:p>
          <w:p w:rsidR="00000000" w:rsidDel="00000000" w:rsidP="00000000" w:rsidRDefault="00000000" w:rsidRPr="00000000" w14:paraId="000000B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92" w:right="14" w:hanging="192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運a-IV-3能具備探索資訊科技之興趣，不受性別限制。</w:t>
            </w:r>
          </w:p>
          <w:p w:rsidR="00000000" w:rsidDel="00000000" w:rsidP="00000000" w:rsidRDefault="00000000" w:rsidRPr="00000000" w14:paraId="000000BD">
            <w:pPr>
              <w:ind w:left="192" w:right="14" w:hanging="192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16" w:hanging="216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資P-IV-1程式語言基本概念、功能及應用。</w:t>
            </w:r>
          </w:p>
          <w:p w:rsidR="00000000" w:rsidDel="00000000" w:rsidP="00000000" w:rsidRDefault="00000000" w:rsidRPr="00000000" w14:paraId="000000B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16" w:hanging="216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資P-IV-2結構化程式設計。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215" w:hanging="215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實際操作</w:t>
            </w:r>
          </w:p>
          <w:p w:rsidR="00000000" w:rsidDel="00000000" w:rsidP="00000000" w:rsidRDefault="00000000" w:rsidRPr="00000000" w14:paraId="000000C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215" w:hanging="215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上課參與度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第20週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作品評量</w:t>
            </w:r>
          </w:p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和發表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92" w:right="14" w:hanging="192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能夠正確傳達自己的設計和概念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16" w:hanging="216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同學發表各自的成品和巧思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215" w:hanging="215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上台發表</w:t>
            </w:r>
          </w:p>
          <w:p w:rsidR="00000000" w:rsidDel="00000000" w:rsidP="00000000" w:rsidRDefault="00000000" w:rsidRPr="00000000" w14:paraId="000000C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215" w:hanging="215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上課參與度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第1-4週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複習</w:t>
            </w:r>
          </w:p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選擇結構_變數與條件判斷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92" w:right="14" w:hanging="192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運t-IV-1能了解資訊系統的基本組成架構與運算原理。</w:t>
            </w:r>
          </w:p>
          <w:p w:rsidR="00000000" w:rsidDel="00000000" w:rsidP="00000000" w:rsidRDefault="00000000" w:rsidRPr="00000000" w14:paraId="000000D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92" w:right="14" w:hanging="192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運p-IV-1能選用適當的資訊科技組織思維，並進行有效的表達。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16" w:hanging="216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資A-IV-1演算法基本概念。</w:t>
            </w:r>
          </w:p>
          <w:p w:rsidR="00000000" w:rsidDel="00000000" w:rsidP="00000000" w:rsidRDefault="00000000" w:rsidRPr="00000000" w14:paraId="000000D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16" w:hanging="216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資P-IV-1程式語言基本概念、功能及應用。</w:t>
            </w:r>
          </w:p>
          <w:p w:rsidR="00000000" w:rsidDel="00000000" w:rsidP="00000000" w:rsidRDefault="00000000" w:rsidRPr="00000000" w14:paraId="000000D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16" w:hanging="216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資P-IV-2結構化程式設計。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215" w:hanging="215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 上課參與度</w:t>
            </w:r>
          </w:p>
          <w:p w:rsidR="00000000" w:rsidDel="00000000" w:rsidP="00000000" w:rsidRDefault="00000000" w:rsidRPr="00000000" w14:paraId="000000D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215" w:right="58" w:hanging="215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課堂討論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第4-6週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重複結構_</w:t>
            </w:r>
          </w:p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1-1 選單設計</w:t>
            </w:r>
          </w:p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  <w:t xml:space="preserve">1-3 聲音設計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92" w:right="14" w:hanging="192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運p-IV-1能選用適當的資訊科技組織思維，並進行有效的表達。</w:t>
            </w:r>
          </w:p>
          <w:p w:rsidR="00000000" w:rsidDel="00000000" w:rsidP="00000000" w:rsidRDefault="00000000" w:rsidRPr="00000000" w14:paraId="000000E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92" w:right="14" w:hanging="192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運t-IV-3能設計資訊作品以解決生活問題。</w:t>
            </w:r>
          </w:p>
          <w:p w:rsidR="00000000" w:rsidDel="00000000" w:rsidP="00000000" w:rsidRDefault="00000000" w:rsidRPr="00000000" w14:paraId="000000E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92" w:right="14" w:hanging="192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運t-IV-4能應用運算思維解析問題。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16" w:hanging="216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資A-IV-1演算法基本概念。</w:t>
            </w:r>
          </w:p>
          <w:p w:rsidR="00000000" w:rsidDel="00000000" w:rsidP="00000000" w:rsidRDefault="00000000" w:rsidRPr="00000000" w14:paraId="000000E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16" w:hanging="216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資P-IV-1程式語言基本概念、功能及應用。</w:t>
            </w:r>
          </w:p>
          <w:p w:rsidR="00000000" w:rsidDel="00000000" w:rsidP="00000000" w:rsidRDefault="00000000" w:rsidRPr="00000000" w14:paraId="000000E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16" w:hanging="216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資P-IV-2結構化程式設計。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215" w:hanging="215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 實際操作</w:t>
            </w:r>
          </w:p>
          <w:p w:rsidR="00000000" w:rsidDel="00000000" w:rsidP="00000000" w:rsidRDefault="00000000" w:rsidRPr="00000000" w14:paraId="000000E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215" w:hanging="215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 上課參與度</w:t>
            </w:r>
          </w:p>
          <w:p w:rsidR="00000000" w:rsidDel="00000000" w:rsidP="00000000" w:rsidRDefault="00000000" w:rsidRPr="00000000" w14:paraId="000000EC">
            <w:pPr>
              <w:spacing w:line="360" w:lineRule="auto"/>
              <w:ind w:left="215" w:hanging="215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第7-12週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  <w:t xml:space="preserve">重複結構_</w:t>
            </w:r>
          </w:p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  <w:t xml:space="preserve">1-2 遊戲設計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92" w:right="14" w:hanging="192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運p-IV-1能選用適當的資訊科技組織思維，並進行有效的表達。</w:t>
            </w:r>
          </w:p>
          <w:p w:rsidR="00000000" w:rsidDel="00000000" w:rsidP="00000000" w:rsidRDefault="00000000" w:rsidRPr="00000000" w14:paraId="000000F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92" w:right="14" w:hanging="192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運t-IV-3能設計資訊作品以解決生活問題。</w:t>
            </w:r>
          </w:p>
          <w:p w:rsidR="00000000" w:rsidDel="00000000" w:rsidP="00000000" w:rsidRDefault="00000000" w:rsidRPr="00000000" w14:paraId="000000F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92" w:right="14" w:hanging="192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運t-IV-4能應用運算思維解析問題。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16" w:hanging="216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資A-IV-1演算法基本概念。</w:t>
            </w:r>
          </w:p>
          <w:p w:rsidR="00000000" w:rsidDel="00000000" w:rsidP="00000000" w:rsidRDefault="00000000" w:rsidRPr="00000000" w14:paraId="000000F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16" w:hanging="216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資P-IV-1程式語言基本概念、功能及應用。</w:t>
            </w:r>
          </w:p>
          <w:p w:rsidR="00000000" w:rsidDel="00000000" w:rsidP="00000000" w:rsidRDefault="00000000" w:rsidRPr="00000000" w14:paraId="000000F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16" w:hanging="216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資P-IV-2結構化程式設計。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215" w:hanging="215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 實際操作</w:t>
            </w:r>
          </w:p>
          <w:p w:rsidR="00000000" w:rsidDel="00000000" w:rsidP="00000000" w:rsidRDefault="00000000" w:rsidRPr="00000000" w14:paraId="000000F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215" w:hanging="215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 上課參與度</w:t>
            </w:r>
          </w:p>
          <w:p w:rsidR="00000000" w:rsidDel="00000000" w:rsidP="00000000" w:rsidRDefault="00000000" w:rsidRPr="00000000" w14:paraId="000000FC">
            <w:pPr>
              <w:spacing w:line="360" w:lineRule="auto"/>
              <w:ind w:left="215" w:hanging="215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第13-14週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  <w:t xml:space="preserve">資料處理_</w:t>
            </w:r>
          </w:p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  <w:t xml:space="preserve">2-1 啟動專題</w:t>
            </w:r>
          </w:p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  <w:t xml:space="preserve">2-2 資料蒐集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92" w:right="14" w:hanging="192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運a-IV-3能具備探索資訊科技之興趣，不受性別限制。</w:t>
            </w:r>
          </w:p>
          <w:p w:rsidR="00000000" w:rsidDel="00000000" w:rsidP="00000000" w:rsidRDefault="00000000" w:rsidRPr="00000000" w14:paraId="0000010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92" w:right="14" w:hanging="192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運c-IV-1能熟悉資訊科技共創工具的使用方法。</w:t>
            </w:r>
          </w:p>
          <w:p w:rsidR="00000000" w:rsidDel="00000000" w:rsidP="00000000" w:rsidRDefault="00000000" w:rsidRPr="00000000" w14:paraId="0000010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92" w:right="14" w:hanging="192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運p-IV-1能選用適當的資訊科技組織思維，並進行有效的表達。</w:t>
            </w:r>
          </w:p>
          <w:p w:rsidR="00000000" w:rsidDel="00000000" w:rsidP="00000000" w:rsidRDefault="00000000" w:rsidRPr="00000000" w14:paraId="0000010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92" w:right="14" w:hanging="192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運p-IV-3能有系統地整理數位資源。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16" w:hanging="216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資T-IV-1資料處理應用專題。</w:t>
            </w:r>
          </w:p>
          <w:p w:rsidR="00000000" w:rsidDel="00000000" w:rsidP="00000000" w:rsidRDefault="00000000" w:rsidRPr="00000000" w14:paraId="00000109">
            <w:pPr>
              <w:ind w:left="216" w:hanging="216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215" w:hanging="215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 實際操作</w:t>
            </w:r>
          </w:p>
          <w:p w:rsidR="00000000" w:rsidDel="00000000" w:rsidP="00000000" w:rsidRDefault="00000000" w:rsidRPr="00000000" w14:paraId="0000010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215" w:hanging="215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 上課參與度</w:t>
            </w:r>
          </w:p>
          <w:p w:rsidR="00000000" w:rsidDel="00000000" w:rsidP="00000000" w:rsidRDefault="00000000" w:rsidRPr="00000000" w14:paraId="0000010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215" w:right="58" w:hanging="215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課堂討論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第15-17週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  <w:t xml:space="preserve">資料處理_</w:t>
            </w:r>
          </w:p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  <w:t xml:space="preserve">2-3 旅遊規畫書</w:t>
            </w:r>
          </w:p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  <w:t xml:space="preserve">2-4 經費預算表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92" w:right="14" w:hanging="192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運c-IV-2能選用適當的資訊科技與他人合作完成作品。</w:t>
            </w:r>
          </w:p>
          <w:p w:rsidR="00000000" w:rsidDel="00000000" w:rsidP="00000000" w:rsidRDefault="00000000" w:rsidRPr="00000000" w14:paraId="0000011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92" w:right="14" w:hanging="192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運c-IV-3能應用資訊科技與他人合作進行數位創作。</w:t>
            </w:r>
          </w:p>
          <w:p w:rsidR="00000000" w:rsidDel="00000000" w:rsidP="00000000" w:rsidRDefault="00000000" w:rsidRPr="00000000" w14:paraId="0000011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92" w:right="14" w:hanging="192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運p-IV-2能利用資訊科技與他人進行有效的互動。</w:t>
            </w:r>
          </w:p>
          <w:p w:rsidR="00000000" w:rsidDel="00000000" w:rsidP="00000000" w:rsidRDefault="00000000" w:rsidRPr="00000000" w14:paraId="0000011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92" w:right="14" w:hanging="192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運t-IV-3能設計資訊作品以解決生活問題。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16" w:hanging="216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資T-IV-1資料處理應用專題。</w:t>
            </w:r>
          </w:p>
          <w:p w:rsidR="00000000" w:rsidDel="00000000" w:rsidP="00000000" w:rsidRDefault="00000000" w:rsidRPr="00000000" w14:paraId="0000011A">
            <w:pPr>
              <w:ind w:left="216" w:hanging="216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215" w:hanging="215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 實際操作</w:t>
            </w:r>
          </w:p>
          <w:p w:rsidR="00000000" w:rsidDel="00000000" w:rsidP="00000000" w:rsidRDefault="00000000" w:rsidRPr="00000000" w14:paraId="0000011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215" w:hanging="215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 上課參與度</w:t>
            </w:r>
          </w:p>
          <w:p w:rsidR="00000000" w:rsidDel="00000000" w:rsidP="00000000" w:rsidRDefault="00000000" w:rsidRPr="00000000" w14:paraId="0000011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215" w:right="58" w:hanging="215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課堂討論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第18-20週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  <w:t xml:space="preserve">資訊安全與合理使用_</w:t>
            </w:r>
          </w:p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  <w:t xml:space="preserve">3-1 個人資料保護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92" w:right="14" w:hanging="192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運a-IV-1能落實健康的數位使用習慣與態度。</w:t>
            </w:r>
          </w:p>
          <w:p w:rsidR="00000000" w:rsidDel="00000000" w:rsidP="00000000" w:rsidRDefault="00000000" w:rsidRPr="00000000" w14:paraId="0000012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92" w:right="14" w:hanging="192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運a-IV-2能了解資訊科技相關之法律、倫理及社會議題，以保護自己與尊重他人。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16" w:hanging="216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資H-IV-1個人資料保護。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215" w:hanging="215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 上課參與度</w:t>
            </w:r>
          </w:p>
          <w:p w:rsidR="00000000" w:rsidDel="00000000" w:rsidP="00000000" w:rsidRDefault="00000000" w:rsidRPr="00000000" w14:paraId="0000012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215" w:right="58" w:hanging="215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課堂討論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品J1:溝通合作與和諧人際關係。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spacing w:line="3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教學設施</w:t>
            </w:r>
          </w:p>
          <w:p w:rsidR="00000000" w:rsidDel="00000000" w:rsidP="00000000" w:rsidRDefault="00000000" w:rsidRPr="00000000" w14:paraId="0000012E">
            <w:pPr>
              <w:spacing w:line="3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設備需求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widowControl w:val="1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電腦、網際網路、</w:t>
            </w:r>
          </w:p>
          <w:p w:rsidR="00000000" w:rsidDel="00000000" w:rsidP="00000000" w:rsidRDefault="00000000" w:rsidRPr="00000000" w14:paraId="00000131">
            <w:pPr>
              <w:widowControl w:val="1"/>
              <w:jc w:val="center"/>
              <w:rPr>
                <w:rFonts w:ascii="DFKai-SB" w:cs="DFKai-SB" w:eastAsia="DFKai-SB" w:hAnsi="DFKai-SB"/>
                <w:color w:val="000000"/>
              </w:rPr>
            </w:pPr>
            <w:bookmarkStart w:colFirst="0" w:colLast="0" w:name="_heading=h.1fob9te" w:id="3"/>
            <w:bookmarkEnd w:id="3"/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軟體：文書軟體、Scratch</w:t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spacing w:line="3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備   註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1">
      <w:pPr>
        <w:widowControl w:val="1"/>
        <w:spacing w:line="400" w:lineRule="auto"/>
        <w:rPr>
          <w:rFonts w:ascii="DFKai-SB" w:cs="DFKai-SB" w:eastAsia="DFKai-SB" w:hAnsi="DFKai-SB"/>
          <w:color w:val="000000"/>
          <w:sz w:val="28"/>
          <w:szCs w:val="28"/>
        </w:rPr>
      </w:pPr>
      <w:bookmarkStart w:colFirst="0" w:colLast="0" w:name="_heading=h.3znysh7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widowControl w:val="1"/>
        <w:spacing w:line="400" w:lineRule="auto"/>
        <w:rPr>
          <w:rFonts w:ascii="DFKai-SB" w:cs="DFKai-SB" w:eastAsia="DFKai-SB" w:hAnsi="DFKai-SB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9" w:w="23814" w:orient="landscape"/>
      <w:pgMar w:bottom="991" w:top="1134" w:left="1440" w:right="1440" w:header="720" w:footer="720"/>
      <w:pgNumType w:start="5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  <w:font w:name="Georgia"/>
  <w:font w:name="DFKai-SB"/>
  <w:font w:name="Times New Roman"/>
  <w:font w:name="PMingLiu"/>
  <w:font w:name="Microsoft JhengHei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 w:rsidDel="00000000" w:rsidR="00000000" w:rsidRPr="00000000">
      <w:rPr>
        <w:rFonts w:ascii="Microsoft JhengHei" w:cs="Microsoft JhengHei" w:eastAsia="Microsoft JhengHei" w:hAnsi="Microsoft JhengHei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80" w:before="180" w:line="720" w:lineRule="auto"/>
    </w:pPr>
    <w:rPr>
      <w:rFonts w:ascii="Cambria" w:cs="Cambria" w:eastAsia="Cambria" w:hAnsi="Cambria"/>
      <w:b w:val="1"/>
      <w:sz w:val="52"/>
      <w:szCs w:val="52"/>
    </w:rPr>
  </w:style>
  <w:style w:type="paragraph" w:styleId="Heading2">
    <w:name w:val="heading 2"/>
    <w:basedOn w:val="Normal"/>
    <w:next w:val="Normal"/>
    <w:pPr>
      <w:keepNext w:val="1"/>
      <w:spacing w:line="720" w:lineRule="auto"/>
    </w:pPr>
    <w:rPr>
      <w:rFonts w:ascii="Arial" w:cs="Arial" w:eastAsia="Arial" w:hAnsi="Arial"/>
      <w:b w:val="1"/>
      <w:sz w:val="48"/>
      <w:szCs w:val="48"/>
    </w:rPr>
  </w:style>
  <w:style w:type="paragraph" w:styleId="Heading3">
    <w:name w:val="heading 3"/>
    <w:basedOn w:val="Normal"/>
    <w:next w:val="Normal"/>
    <w:pPr>
      <w:keepNext w:val="1"/>
      <w:spacing w:line="720" w:lineRule="auto"/>
    </w:pPr>
    <w:rPr>
      <w:rFonts w:ascii="Cambria" w:cs="Cambria" w:eastAsia="Cambria" w:hAnsi="Cambria"/>
      <w:b w:val="1"/>
      <w:sz w:val="36"/>
      <w:szCs w:val="3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sz w:val="28"/>
      <w:szCs w:val="28"/>
    </w:rPr>
  </w:style>
  <w:style w:type="paragraph" w:styleId="a0" w:default="1">
    <w:name w:val="Normal"/>
    <w:pPr>
      <w:suppressAutoHyphens w:val="1"/>
    </w:pPr>
    <w:rPr>
      <w:kern w:val="3"/>
      <w:szCs w:val="22"/>
    </w:rPr>
  </w:style>
  <w:style w:type="paragraph" w:styleId="1">
    <w:name w:val="heading 1"/>
    <w:basedOn w:val="a0"/>
    <w:next w:val="a0"/>
    <w:pPr>
      <w:keepNext w:val="1"/>
      <w:spacing w:after="180" w:before="180" w:line="720" w:lineRule="auto"/>
      <w:outlineLvl w:val="0"/>
    </w:pPr>
    <w:rPr>
      <w:rFonts w:ascii="Cambria" w:hAnsi="Cambria"/>
      <w:b w:val="1"/>
      <w:bCs w:val="1"/>
      <w:sz w:val="52"/>
      <w:szCs w:val="52"/>
    </w:rPr>
  </w:style>
  <w:style w:type="paragraph" w:styleId="2">
    <w:name w:val="heading 2"/>
    <w:basedOn w:val="a0"/>
    <w:next w:val="a0"/>
    <w:pPr>
      <w:keepNext w:val="1"/>
      <w:spacing w:line="720" w:lineRule="auto"/>
      <w:outlineLvl w:val="1"/>
    </w:pPr>
    <w:rPr>
      <w:rFonts w:ascii="Arial" w:hAnsi="Arial"/>
      <w:b w:val="1"/>
      <w:bCs w:val="1"/>
      <w:sz w:val="48"/>
      <w:szCs w:val="48"/>
    </w:rPr>
  </w:style>
  <w:style w:type="paragraph" w:styleId="3">
    <w:name w:val="heading 3"/>
    <w:basedOn w:val="a0"/>
    <w:next w:val="a0"/>
    <w:pPr>
      <w:keepNext w:val="1"/>
      <w:spacing w:line="720" w:lineRule="auto"/>
      <w:outlineLvl w:val="2"/>
    </w:pPr>
    <w:rPr>
      <w:rFonts w:ascii="Cambria" w:hAnsi="Cambria"/>
      <w:b w:val="1"/>
      <w:bCs w:val="1"/>
      <w:sz w:val="36"/>
      <w:szCs w:val="36"/>
    </w:rPr>
  </w:style>
  <w:style w:type="paragraph" w:styleId="4">
    <w:name w:val="heading 4"/>
    <w:basedOn w:val="a0"/>
    <w:next w:val="a0"/>
    <w:pPr>
      <w:keepNext w:val="1"/>
      <w:keepLines w:val="1"/>
      <w:spacing w:after="40" w:before="240"/>
      <w:outlineLvl w:val="3"/>
    </w:pPr>
    <w:rPr>
      <w:b w:val="1"/>
      <w:szCs w:val="24"/>
    </w:rPr>
  </w:style>
  <w:style w:type="paragraph" w:styleId="5">
    <w:name w:val="heading 5"/>
    <w:basedOn w:val="a0"/>
    <w:next w:val="a0"/>
    <w:pPr>
      <w:keepNext w:val="1"/>
      <w:keepLines w:val="1"/>
      <w:spacing w:after="40" w:before="220"/>
      <w:outlineLvl w:val="4"/>
    </w:pPr>
    <w:rPr>
      <w:b w:val="1"/>
      <w:sz w:val="22"/>
    </w:rPr>
  </w:style>
  <w:style w:type="paragraph" w:styleId="6">
    <w:name w:val="heading 6"/>
    <w:basedOn w:val="a0"/>
    <w:next w:val="a0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paragraph" w:styleId="8">
    <w:name w:val="heading 8"/>
    <w:basedOn w:val="a0"/>
    <w:next w:val="a0"/>
    <w:pPr>
      <w:keepNext w:val="1"/>
      <w:jc w:val="center"/>
      <w:outlineLvl w:val="7"/>
    </w:pPr>
    <w:rPr>
      <w:rFonts w:ascii="Arial" w:eastAsia="標楷體" w:hAnsi="Arial"/>
      <w:b w:val="1"/>
      <w:color w:val="000000"/>
      <w:szCs w:val="24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Title"/>
    <w:basedOn w:val="a0"/>
    <w:pPr>
      <w:jc w:val="center"/>
    </w:pPr>
    <w:rPr>
      <w:rFonts w:ascii="Arial" w:cs="Arial" w:eastAsia="華康細圓體" w:hAnsi="Arial"/>
      <w:sz w:val="28"/>
      <w:szCs w:val="24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 w:customStyle="1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 w:customStyle="1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styleId="aa" w:customStyle="1">
    <w:name w:val="註解方塊文字 字元"/>
    <w:rPr>
      <w:rFonts w:ascii="Cambria" w:cs="Times New Roman" w:eastAsia="新細明體" w:hAnsi="Cambria"/>
      <w:kern w:val="3"/>
      <w:sz w:val="18"/>
      <w:szCs w:val="18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styleId="ac" w:customStyle="1">
    <w:name w:val="清單段落 字元"/>
    <w:rPr>
      <w:rFonts w:ascii="Times New Roman" w:hAnsi="Times New Roman"/>
      <w:kern w:val="3"/>
      <w:sz w:val="24"/>
      <w:szCs w:val="24"/>
    </w:rPr>
  </w:style>
  <w:style w:type="character" w:styleId="10" w:customStyle="1">
    <w:name w:val="標題 1 字元"/>
    <w:rPr>
      <w:rFonts w:ascii="Cambria" w:hAnsi="Cambria"/>
      <w:b w:val="1"/>
      <w:bCs w:val="1"/>
      <w:kern w:val="3"/>
      <w:sz w:val="52"/>
      <w:szCs w:val="52"/>
    </w:rPr>
  </w:style>
  <w:style w:type="character" w:styleId="20" w:customStyle="1">
    <w:name w:val="標題 2 字元"/>
    <w:rPr>
      <w:rFonts w:ascii="Arial" w:hAnsi="Arial"/>
      <w:b w:val="1"/>
      <w:bCs w:val="1"/>
      <w:kern w:val="3"/>
      <w:sz w:val="48"/>
      <w:szCs w:val="48"/>
    </w:rPr>
  </w:style>
  <w:style w:type="character" w:styleId="30" w:customStyle="1">
    <w:name w:val="標題 3 字元"/>
    <w:rPr>
      <w:rFonts w:ascii="Cambria" w:hAnsi="Cambria"/>
      <w:b w:val="1"/>
      <w:bCs w:val="1"/>
      <w:kern w:val="3"/>
      <w:sz w:val="36"/>
      <w:szCs w:val="36"/>
    </w:rPr>
  </w:style>
  <w:style w:type="character" w:styleId="80" w:customStyle="1">
    <w:name w:val="標題 8 字元"/>
    <w:rPr>
      <w:rFonts w:ascii="Arial" w:eastAsia="標楷體" w:hAnsi="Arial"/>
      <w:b w:val="1"/>
      <w:color w:val="000000"/>
      <w:kern w:val="3"/>
      <w:sz w:val="24"/>
      <w:szCs w:val="24"/>
    </w:rPr>
  </w:style>
  <w:style w:type="character" w:styleId="Heading1Char" w:customStyle="1">
    <w:name w:val="Heading 1 Char"/>
    <w:rPr>
      <w:rFonts w:ascii="Arial" w:cs="Times New Roman" w:eastAsia="新細明體" w:hAnsi="Arial"/>
      <w:b w:val="1"/>
      <w:kern w:val="3"/>
      <w:sz w:val="52"/>
      <w:lang w:eastAsia="zh-TW" w:val="en-US"/>
    </w:rPr>
  </w:style>
  <w:style w:type="character" w:styleId="Heading2Char" w:customStyle="1">
    <w:name w:val="Heading 2 Char"/>
    <w:rPr>
      <w:rFonts w:ascii="Arial" w:cs="Times New Roman" w:eastAsia="新細明體" w:hAnsi="Arial"/>
      <w:b w:val="1"/>
      <w:kern w:val="3"/>
      <w:sz w:val="48"/>
      <w:lang w:eastAsia="zh-TW" w:val="en-US"/>
    </w:rPr>
  </w:style>
  <w:style w:type="character" w:styleId="Heading3Char" w:customStyle="1">
    <w:name w:val="Heading 3 Char"/>
    <w:rPr>
      <w:rFonts w:cs="Times New Roman" w:eastAsia="細明體"/>
      <w:b w:val="1"/>
      <w:spacing w:val="20"/>
      <w:kern w:val="3"/>
      <w:sz w:val="24"/>
      <w:lang w:eastAsia="zh-TW" w:val="en-US"/>
    </w:rPr>
  </w:style>
  <w:style w:type="character" w:styleId="Heading8Char" w:customStyle="1">
    <w:name w:val="Heading 8 Char"/>
    <w:rPr>
      <w:rFonts w:ascii="Arial" w:cs="Times New Roman" w:eastAsia="標楷體" w:hAnsi="Arial"/>
      <w:b w:val="1"/>
      <w:color w:val="000000"/>
      <w:kern w:val="3"/>
      <w:sz w:val="24"/>
      <w:lang w:eastAsia="zh-TW" w:val="en-US"/>
    </w:rPr>
  </w:style>
  <w:style w:type="character" w:styleId="HeaderChar" w:customStyle="1">
    <w:name w:val="Header Char"/>
    <w:rPr>
      <w:rFonts w:cs="Times New Roman"/>
      <w:kern w:val="3"/>
    </w:rPr>
  </w:style>
  <w:style w:type="character" w:styleId="FooterChar" w:customStyle="1">
    <w:name w:val="Footer Char"/>
    <w:rPr>
      <w:rFonts w:cs="Times New Roman"/>
      <w:kern w:val="3"/>
    </w:rPr>
  </w:style>
  <w:style w:type="character" w:styleId="BalloonTextChar" w:customStyle="1">
    <w:name w:val="Balloon Text Char"/>
    <w:rPr>
      <w:rFonts w:ascii="Arial" w:cs="Times New Roman" w:hAnsi="Arial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styleId="ae" w:customStyle="1">
    <w:name w:val="問候 字元"/>
    <w:rPr>
      <w:rFonts w:ascii="標楷體" w:eastAsia="標楷體" w:hAnsi="標楷體"/>
      <w:kern w:val="3"/>
      <w:sz w:val="28"/>
      <w:szCs w:val="28"/>
    </w:rPr>
  </w:style>
  <w:style w:type="character" w:styleId="SalutationChar1" w:customStyle="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styleId="af0" w:customStyle="1">
    <w:name w:val="結語 字元"/>
    <w:rPr>
      <w:rFonts w:ascii="標楷體" w:eastAsia="標楷體" w:hAnsi="標楷體"/>
      <w:kern w:val="3"/>
      <w:sz w:val="28"/>
      <w:szCs w:val="28"/>
    </w:rPr>
  </w:style>
  <w:style w:type="character" w:styleId="ClosingChar1" w:customStyle="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cs="Courier New" w:eastAsia="細明體" w:hAnsi="細明體"/>
    </w:rPr>
  </w:style>
  <w:style w:type="character" w:styleId="af3" w:customStyle="1">
    <w:name w:val="純文字 字元"/>
    <w:rPr>
      <w:rFonts w:ascii="細明體" w:cs="Courier New" w:eastAsia="細明體" w:hAnsi="細明體"/>
      <w:kern w:val="3"/>
      <w:sz w:val="24"/>
      <w:szCs w:val="22"/>
    </w:rPr>
  </w:style>
  <w:style w:type="character" w:styleId="PlainTextChar" w:customStyle="1">
    <w:name w:val="Plain Text Char"/>
    <w:rPr>
      <w:rFonts w:ascii="細明體" w:cs="Times New Roman" w:eastAsia="細明體" w:hAnsi="細明體"/>
      <w:kern w:val="3"/>
      <w:sz w:val="24"/>
      <w:lang w:eastAsia="zh-TW" w:val="en-US"/>
    </w:rPr>
  </w:style>
  <w:style w:type="paragraph" w:styleId="af4">
    <w:name w:val="No Spacing"/>
    <w:pPr>
      <w:suppressAutoHyphens w:val="1"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styleId="af6" w:customStyle="1">
    <w:name w:val="本文縮排 字元"/>
    <w:rPr>
      <w:rFonts w:ascii="新細明體" w:hAnsi="新細明體"/>
      <w:kern w:val="3"/>
      <w:sz w:val="24"/>
      <w:szCs w:val="24"/>
    </w:rPr>
  </w:style>
  <w:style w:type="character" w:styleId="BodyTextIndentChar" w:customStyle="1">
    <w:name w:val="Body Text Indent Char"/>
    <w:rPr>
      <w:rFonts w:ascii="標楷體" w:cs="Times New Roman" w:eastAsia="標楷體" w:hAnsi="標楷體"/>
      <w:kern w:val="3"/>
      <w:sz w:val="28"/>
      <w:lang w:eastAsia="zh-TW" w:val="en-US"/>
    </w:rPr>
  </w:style>
  <w:style w:type="paragraph" w:styleId="Web">
    <w:name w:val="Normal (Web)"/>
    <w:basedOn w:val="a0"/>
    <w:uiPriority w:val="99"/>
    <w:pPr>
      <w:widowControl w:val="1"/>
      <w:spacing w:after="100" w:before="100"/>
    </w:pPr>
    <w:rPr>
      <w:rFonts w:ascii="Arial Unicode MS" w:cs="Century" w:hAnsi="Arial Unicode MS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styleId="af8" w:customStyle="1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styleId="NoteHeadingChar" w:customStyle="1">
    <w:name w:val="Note Heading Char"/>
    <w:rPr>
      <w:rFonts w:ascii="標楷體" w:cs="Times New Roman" w:eastAsia="標楷體" w:hAnsi="標楷體"/>
      <w:kern w:val="3"/>
    </w:rPr>
  </w:style>
  <w:style w:type="paragraph" w:styleId="xl28" w:customStyle="1">
    <w:name w:val="xl28"/>
    <w:basedOn w:val="a0"/>
    <w:pPr>
      <w:widowControl w:val="1"/>
      <w:spacing w:after="100" w:before="100"/>
      <w:jc w:val="center"/>
      <w:textAlignment w:val="center"/>
    </w:pPr>
    <w:rPr>
      <w:rFonts w:ascii="Arial Unicode MS" w:cs="Century" w:hAnsi="Arial Unicode MS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styleId="22" w:customStyle="1">
    <w:name w:val="本文縮排 2 字元"/>
    <w:rPr>
      <w:kern w:val="3"/>
      <w:sz w:val="24"/>
      <w:szCs w:val="22"/>
    </w:rPr>
  </w:style>
  <w:style w:type="character" w:styleId="BodyTextIndent2Char" w:customStyle="1">
    <w:name w:val="Body Text Indent 2 Char"/>
    <w:rPr>
      <w:rFonts w:cs="Times New Roman" w:eastAsia="新細明體"/>
      <w:kern w:val="3"/>
      <w:sz w:val="24"/>
      <w:lang w:eastAsia="zh-TW" w:val="en-US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styleId="32" w:customStyle="1">
    <w:name w:val="本文縮排 3 字元"/>
    <w:rPr>
      <w:kern w:val="3"/>
      <w:sz w:val="16"/>
      <w:szCs w:val="16"/>
    </w:rPr>
  </w:style>
  <w:style w:type="character" w:styleId="BodyTextIndent3Char" w:customStyle="1">
    <w:name w:val="Body Text Indent 3 Char"/>
    <w:rPr>
      <w:rFonts w:cs="Times New Roman" w:eastAsia="新細明體"/>
      <w:kern w:val="3"/>
      <w:sz w:val="16"/>
      <w:lang w:eastAsia="zh-TW" w:val="en-US"/>
    </w:rPr>
  </w:style>
  <w:style w:type="paragraph" w:styleId="Standard" w:customStyle="1">
    <w:name w:val="Standard"/>
    <w:pPr>
      <w:suppressAutoHyphens w:val="1"/>
    </w:pPr>
    <w:rPr>
      <w:rFonts w:ascii="Times New Roman" w:hAnsi="Times New Roman"/>
      <w:kern w:val="3"/>
    </w:rPr>
  </w:style>
  <w:style w:type="paragraph" w:styleId="Textbody" w:customStyle="1">
    <w:name w:val="Text body"/>
    <w:basedOn w:val="Standard"/>
    <w:pPr>
      <w:jc w:val="both"/>
    </w:pPr>
    <w:rPr>
      <w:rFonts w:ascii="標楷體" w:cs="標楷體" w:eastAsia="標楷體" w:hAnsi="標楷體"/>
    </w:rPr>
  </w:style>
  <w:style w:type="paragraph" w:styleId="Textbodyindent" w:customStyle="1">
    <w:name w:val="Text body indent"/>
    <w:basedOn w:val="Standard"/>
    <w:pPr>
      <w:spacing w:after="120"/>
      <w:ind w:left="480"/>
    </w:pPr>
  </w:style>
  <w:style w:type="paragraph" w:styleId="Default" w:customStyle="1">
    <w:name w:val="Default"/>
    <w:pPr>
      <w:suppressAutoHyphens w:val="1"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styleId="afb" w:customStyle="1">
    <w:name w:val="本文 字元"/>
    <w:rPr>
      <w:kern w:val="3"/>
      <w:sz w:val="24"/>
      <w:szCs w:val="22"/>
    </w:rPr>
  </w:style>
  <w:style w:type="character" w:styleId="BodyTextChar" w:customStyle="1">
    <w:name w:val="Body Text Char"/>
    <w:rPr>
      <w:rFonts w:cs="Times New Roman" w:eastAsia="新細明體"/>
      <w:kern w:val="3"/>
      <w:sz w:val="24"/>
      <w:lang w:eastAsia="zh-TW" w:val="en-US"/>
    </w:rPr>
  </w:style>
  <w:style w:type="character" w:styleId="afc">
    <w:name w:val="page number"/>
    <w:rPr>
      <w:rFonts w:cs="Times New Roman"/>
    </w:rPr>
  </w:style>
  <w:style w:type="paragraph" w:styleId="dash5167-6587-9f4a-982d" w:customStyle="1">
    <w:name w:val="dash5167-6587-9f4a-982d"/>
    <w:basedOn w:val="a0"/>
    <w:pPr>
      <w:widowControl w:val="1"/>
      <w:spacing w:after="100" w:before="100"/>
    </w:pPr>
    <w:rPr>
      <w:rFonts w:ascii="Arial Unicode MS" w:cs="Arial Unicode MS" w:hAnsi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styleId="a" w:customStyle="1">
    <w:name w:val="處室工作報告"/>
    <w:basedOn w:val="a0"/>
    <w:pPr>
      <w:numPr>
        <w:numId w:val="1"/>
      </w:numPr>
      <w:spacing w:line="360" w:lineRule="exact"/>
    </w:pPr>
    <w:rPr>
      <w:rFonts w:ascii="Times New Roman" w:eastAsia="標楷體" w:hAnsi="Times New Roman"/>
      <w:bCs w:val="1"/>
      <w:sz w:val="26"/>
      <w:szCs w:val="20"/>
    </w:rPr>
  </w:style>
  <w:style w:type="paragraph" w:styleId="33" w:customStyle="1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styleId="23" w:customStyle="1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styleId="25pt" w:customStyle="1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cs="新細明體" w:eastAsia="標楷體" w:hAnsi="Arial"/>
      <w:sz w:val="32"/>
      <w:szCs w:val="20"/>
    </w:rPr>
  </w:style>
  <w:style w:type="paragraph" w:styleId="11" w:customStyle="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styleId="12" w:customStyle="1">
    <w:name w:val="標題1"/>
    <w:basedOn w:val="a0"/>
    <w:next w:val="afa"/>
    <w:pPr>
      <w:keepNext w:val="1"/>
      <w:spacing w:after="120" w:before="240"/>
    </w:pPr>
    <w:rPr>
      <w:rFonts w:ascii="DejaVu Sans" w:cs="DejaVu Sans" w:hAnsi="DejaVu Sans"/>
      <w:kern w:val="0"/>
      <w:sz w:val="28"/>
      <w:szCs w:val="28"/>
    </w:rPr>
  </w:style>
  <w:style w:type="paragraph" w:styleId="afe" w:customStyle="1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styleId="aff1" w:customStyle="1">
    <w:name w:val="註解文字 字元"/>
    <w:rPr>
      <w:rFonts w:ascii="Times New Roman" w:eastAsia="標楷體" w:hAnsi="Times New Roman"/>
      <w:kern w:val="3"/>
      <w:sz w:val="24"/>
    </w:rPr>
  </w:style>
  <w:style w:type="character" w:styleId="CommentTextChar" w:customStyle="1">
    <w:name w:val="Comment Text Char"/>
    <w:rPr>
      <w:rFonts w:cs="Times New Roman" w:eastAsia="標楷體"/>
      <w:kern w:val="3"/>
      <w:sz w:val="24"/>
      <w:lang w:eastAsia="zh-TW" w:val="en-US"/>
    </w:rPr>
  </w:style>
  <w:style w:type="paragraph" w:styleId="aff2">
    <w:name w:val="annotation subject"/>
    <w:basedOn w:val="aff0"/>
    <w:next w:val="aff0"/>
    <w:rPr>
      <w:b w:val="1"/>
      <w:bCs w:val="1"/>
      <w:szCs w:val="24"/>
    </w:rPr>
  </w:style>
  <w:style w:type="character" w:styleId="aff3" w:customStyle="1">
    <w:name w:val="註解主旨 字元"/>
    <w:rPr>
      <w:rFonts w:ascii="Times New Roman" w:eastAsia="標楷體" w:hAnsi="Times New Roman"/>
      <w:b w:val="1"/>
      <w:bCs w:val="1"/>
      <w:kern w:val="3"/>
      <w:sz w:val="24"/>
      <w:szCs w:val="24"/>
    </w:rPr>
  </w:style>
  <w:style w:type="character" w:styleId="CommentSubjectChar" w:customStyle="1">
    <w:name w:val="Comment Subject Char"/>
    <w:rPr>
      <w:rFonts w:ascii="Times New Roman" w:cs="Times New Roman" w:eastAsia="新細明體" w:hAnsi="Times New Roman"/>
      <w:b w:val="1"/>
      <w:kern w:val="3"/>
      <w:sz w:val="20"/>
      <w:szCs w:val="20"/>
      <w:lang w:eastAsia="zh-TW" w:val="en-US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styleId="xl27" w:customStyle="1">
    <w:name w:val="xl27"/>
    <w:basedOn w:val="a0"/>
    <w:pPr>
      <w:widowControl w:val="1"/>
      <w:spacing w:after="100" w:before="100"/>
      <w:jc w:val="center"/>
    </w:pPr>
    <w:rPr>
      <w:rFonts w:ascii="新細明體" w:hAnsi="新細明體"/>
      <w:kern w:val="0"/>
      <w:sz w:val="20"/>
      <w:szCs w:val="20"/>
    </w:rPr>
  </w:style>
  <w:style w:type="paragraph" w:styleId="style8" w:customStyle="1">
    <w:name w:val="style8"/>
    <w:basedOn w:val="a0"/>
    <w:pPr>
      <w:widowControl w:val="1"/>
      <w:spacing w:after="100" w:before="100"/>
    </w:pPr>
    <w:rPr>
      <w:rFonts w:ascii="新細明體" w:cs="新細明體" w:hAnsi="新細明體"/>
      <w:color w:val="000033"/>
      <w:kern w:val="0"/>
      <w:szCs w:val="24"/>
    </w:rPr>
  </w:style>
  <w:style w:type="character" w:styleId="aff5">
    <w:name w:val="Strong"/>
    <w:rPr>
      <w:rFonts w:cs="Times New Roman"/>
      <w:b w:val="1"/>
    </w:rPr>
  </w:style>
  <w:style w:type="paragraph" w:styleId="p" w:customStyle="1">
    <w:name w:val="p"/>
    <w:basedOn w:val="a0"/>
    <w:pPr>
      <w:widowControl w:val="1"/>
      <w:spacing w:after="100" w:before="100" w:line="400" w:lineRule="atLeast"/>
      <w:ind w:left="856" w:right="856" w:firstLine="480"/>
    </w:pPr>
    <w:rPr>
      <w:rFonts w:ascii="新細明體" w:cs="新細明體" w:hAnsi="新細明體"/>
      <w:color w:val="000000"/>
      <w:kern w:val="0"/>
      <w:szCs w:val="24"/>
    </w:rPr>
  </w:style>
  <w:style w:type="paragraph" w:styleId="p3" w:customStyle="1">
    <w:name w:val="p3"/>
    <w:basedOn w:val="a0"/>
    <w:pPr>
      <w:widowControl w:val="1"/>
      <w:spacing w:after="100" w:before="100" w:line="400" w:lineRule="atLeast"/>
      <w:ind w:left="480" w:right="856" w:hanging="480"/>
    </w:pPr>
    <w:rPr>
      <w:rFonts w:ascii="新細明體" w:cs="新細明體" w:hAnsi="新細明體"/>
      <w:color w:val="000000"/>
      <w:kern w:val="0"/>
      <w:szCs w:val="24"/>
    </w:rPr>
  </w:style>
  <w:style w:type="character" w:styleId="style21" w:customStyle="1">
    <w:name w:val="style21"/>
    <w:rPr>
      <w:sz w:val="18"/>
    </w:rPr>
  </w:style>
  <w:style w:type="character" w:styleId="unnamed1" w:customStyle="1">
    <w:name w:val="unnamed1"/>
    <w:rPr>
      <w:rFonts w:cs="Times New Roman"/>
    </w:rPr>
  </w:style>
  <w:style w:type="character" w:styleId="a61" w:customStyle="1">
    <w:name w:val="a61"/>
    <w:rPr>
      <w:rFonts w:ascii="s?u" w:hAnsi="s?u"/>
      <w:color w:val="auto"/>
      <w:sz w:val="18"/>
    </w:rPr>
  </w:style>
  <w:style w:type="paragraph" w:styleId="aff6" w:customStyle="1">
    <w:name w:val="一、"/>
    <w:basedOn w:val="a0"/>
    <w:autoRedefine w:val="1"/>
    <w:pPr>
      <w:spacing w:line="480" w:lineRule="exact"/>
    </w:pPr>
    <w:rPr>
      <w:rFonts w:ascii="Times New Roman" w:eastAsia="標楷體" w:hAnsi="Times New Roman"/>
      <w:szCs w:val="24"/>
    </w:rPr>
  </w:style>
  <w:style w:type="paragraph" w:styleId="aff7" w:customStyle="1">
    <w:name w:val="(一)"/>
    <w:basedOn w:val="aff6"/>
    <w:rPr>
      <w:kern w:val="0"/>
      <w:sz w:val="20"/>
    </w:rPr>
  </w:style>
  <w:style w:type="paragraph" w:styleId="aff8" w:customStyle="1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styleId="120" w:customStyle="1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styleId="25" w:customStyle="1">
    <w:name w:val="本文 2 字元"/>
    <w:rPr>
      <w:rFonts w:ascii="Times New Roman" w:hAnsi="Times New Roman"/>
      <w:kern w:val="3"/>
      <w:sz w:val="24"/>
      <w:szCs w:val="24"/>
    </w:rPr>
  </w:style>
  <w:style w:type="character" w:styleId="BodyText2Char" w:customStyle="1">
    <w:name w:val="Body Text 2 Char"/>
    <w:rPr>
      <w:rFonts w:cs="Times New Roman" w:eastAsia="新細明體"/>
      <w:kern w:val="3"/>
      <w:sz w:val="24"/>
      <w:lang w:eastAsia="zh-TW" w:val="en-US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styleId="affa" w:customStyle="1">
    <w:name w:val="章節附註文字 字元"/>
    <w:rPr>
      <w:rFonts w:ascii="細明體" w:eastAsia="細明體" w:hAnsi="細明體"/>
      <w:sz w:val="24"/>
    </w:rPr>
  </w:style>
  <w:style w:type="character" w:styleId="EndnoteTextChar" w:customStyle="1">
    <w:name w:val="Endnote Text Char"/>
    <w:rPr>
      <w:rFonts w:ascii="細明體" w:cs="Times New Roman" w:eastAsia="細明體" w:hAnsi="細明體"/>
      <w:sz w:val="24"/>
      <w:lang w:eastAsia="zh-TW" w:val="en-US"/>
    </w:rPr>
  </w:style>
  <w:style w:type="character" w:styleId="fonestyle8" w:customStyle="1">
    <w:name w:val="fone style8"/>
    <w:rPr>
      <w:rFonts w:cs="Times New Roman"/>
    </w:rPr>
  </w:style>
  <w:style w:type="paragraph" w:styleId="affb" w:customStyle="1">
    <w:name w:val="標題一"/>
    <w:basedOn w:val="a0"/>
    <w:autoRedefine w:val="1"/>
    <w:pPr>
      <w:pBdr>
        <w:top w:color="000000" w:space="1" w:sz="4" w:val="dotted"/>
        <w:bottom w:color="000000" w:space="1" w:sz="6" w:val="threeDEngrave"/>
      </w:pBdr>
      <w:shd w:color="auto" w:fill="ffffff" w:val="clear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 w:val="1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styleId="HTML0" w:customStyle="1">
    <w:name w:val="HTML 預設格式 字元"/>
    <w:rPr>
      <w:rFonts w:ascii="細明體" w:eastAsia="細明體" w:hAnsi="細明體"/>
    </w:rPr>
  </w:style>
  <w:style w:type="character" w:styleId="HTMLPreformattedChar" w:customStyle="1">
    <w:name w:val="HTML Preformatted Char"/>
    <w:rPr>
      <w:rFonts w:ascii="細明體" w:cs="Times New Roman" w:eastAsia="細明體" w:hAnsi="細明體"/>
      <w:lang w:eastAsia="zh-TW" w:val="en-US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styleId="affd" w:customStyle="1">
    <w:name w:val="日期 字元"/>
    <w:rPr>
      <w:rFonts w:ascii="新細明體" w:hAnsi="新細明體"/>
      <w:szCs w:val="24"/>
    </w:rPr>
  </w:style>
  <w:style w:type="character" w:styleId="DateChar" w:customStyle="1">
    <w:name w:val="Date Char"/>
    <w:rPr>
      <w:rFonts w:ascii="新細明體" w:cs="Times New Roman" w:eastAsia="新細明體" w:hAnsi="新細明體"/>
      <w:lang w:eastAsia="zh-TW" w:val="en-US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styleId="font5" w:customStyle="1">
    <w:name w:val="font5"/>
    <w:basedOn w:val="a0"/>
    <w:pPr>
      <w:widowControl w:val="1"/>
      <w:spacing w:after="100" w:before="100"/>
    </w:pPr>
    <w:rPr>
      <w:rFonts w:ascii="新細明體" w:cs="新細明體" w:hAnsi="新細明體"/>
      <w:kern w:val="0"/>
      <w:sz w:val="18"/>
      <w:szCs w:val="18"/>
    </w:rPr>
  </w:style>
  <w:style w:type="paragraph" w:styleId="font6" w:customStyle="1">
    <w:name w:val="font6"/>
    <w:basedOn w:val="a0"/>
    <w:pPr>
      <w:widowControl w:val="1"/>
      <w:spacing w:after="100" w:before="100"/>
    </w:pPr>
    <w:rPr>
      <w:rFonts w:ascii="新細明體" w:cs="新細明體" w:hAnsi="新細明體"/>
      <w:color w:val="800080"/>
      <w:kern w:val="0"/>
      <w:szCs w:val="24"/>
      <w:u w:val="single"/>
    </w:rPr>
  </w:style>
  <w:style w:type="paragraph" w:styleId="font7" w:customStyle="1">
    <w:name w:val="font7"/>
    <w:basedOn w:val="a0"/>
    <w:pPr>
      <w:widowControl w:val="1"/>
      <w:spacing w:after="100" w:before="100"/>
    </w:pPr>
    <w:rPr>
      <w:rFonts w:ascii="Times New Roman" w:hAnsi="Times New Roman"/>
      <w:kern w:val="0"/>
      <w:szCs w:val="24"/>
    </w:rPr>
  </w:style>
  <w:style w:type="paragraph" w:styleId="font8" w:customStyle="1">
    <w:name w:val="font8"/>
    <w:basedOn w:val="a0"/>
    <w:pPr>
      <w:widowControl w:val="1"/>
      <w:spacing w:after="100" w:before="100"/>
    </w:pPr>
    <w:rPr>
      <w:rFonts w:ascii="標楷體" w:cs="新細明體" w:eastAsia="標楷體" w:hAnsi="標楷體"/>
      <w:kern w:val="0"/>
      <w:szCs w:val="24"/>
    </w:rPr>
  </w:style>
  <w:style w:type="paragraph" w:styleId="font9" w:customStyle="1">
    <w:name w:val="font9"/>
    <w:basedOn w:val="a0"/>
    <w:pPr>
      <w:widowControl w:val="1"/>
      <w:spacing w:after="100" w:before="100"/>
    </w:pPr>
    <w:rPr>
      <w:rFonts w:ascii="Times New Roman" w:hAnsi="Times New Roman"/>
      <w:kern w:val="0"/>
      <w:sz w:val="28"/>
      <w:szCs w:val="28"/>
    </w:rPr>
  </w:style>
  <w:style w:type="paragraph" w:styleId="font10" w:customStyle="1">
    <w:name w:val="font10"/>
    <w:basedOn w:val="a0"/>
    <w:pPr>
      <w:widowControl w:val="1"/>
      <w:spacing w:after="100" w:before="100"/>
    </w:pPr>
    <w:rPr>
      <w:rFonts w:ascii="標楷體" w:cs="新細明體" w:eastAsia="標楷體" w:hAnsi="標楷體"/>
      <w:kern w:val="0"/>
      <w:sz w:val="28"/>
      <w:szCs w:val="28"/>
    </w:rPr>
  </w:style>
  <w:style w:type="paragraph" w:styleId="xl65" w:customStyle="1">
    <w:name w:val="xl65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66" w:customStyle="1">
    <w:name w:val="xl66"/>
    <w:basedOn w:val="a0"/>
    <w:pPr>
      <w:widowControl w:val="1"/>
      <w:spacing w:after="100" w:before="100"/>
    </w:pPr>
    <w:rPr>
      <w:rFonts w:ascii="標楷體" w:cs="新細明體" w:eastAsia="標楷體" w:hAnsi="標楷體"/>
      <w:kern w:val="0"/>
      <w:szCs w:val="24"/>
    </w:rPr>
  </w:style>
  <w:style w:type="paragraph" w:styleId="xl67" w:customStyle="1">
    <w:name w:val="xl67"/>
    <w:basedOn w:val="a0"/>
    <w:pPr>
      <w:widowControl w:val="1"/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68" w:customStyle="1">
    <w:name w:val="xl68"/>
    <w:basedOn w:val="a0"/>
    <w:pPr>
      <w:widowControl w:val="1"/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69" w:customStyle="1">
    <w:name w:val="xl69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70" w:customStyle="1">
    <w:name w:val="xl70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b w:val="1"/>
      <w:bCs w:val="1"/>
      <w:kern w:val="0"/>
      <w:szCs w:val="24"/>
    </w:rPr>
  </w:style>
  <w:style w:type="paragraph" w:styleId="xl71" w:customStyle="1">
    <w:name w:val="xl71"/>
    <w:basedOn w:val="a0"/>
    <w:pPr>
      <w:widowControl w:val="1"/>
      <w:spacing w:after="100" w:before="100"/>
    </w:pPr>
    <w:rPr>
      <w:rFonts w:ascii="新細明體" w:cs="新細明體" w:hAnsi="新細明體"/>
      <w:b w:val="1"/>
      <w:bCs w:val="1"/>
      <w:kern w:val="0"/>
      <w:szCs w:val="24"/>
    </w:rPr>
  </w:style>
  <w:style w:type="paragraph" w:styleId="xl72" w:customStyle="1">
    <w:name w:val="xl72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color w:val="ff0000"/>
      <w:kern w:val="0"/>
      <w:szCs w:val="24"/>
    </w:rPr>
  </w:style>
  <w:style w:type="paragraph" w:styleId="xl73" w:customStyle="1">
    <w:name w:val="xl73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color w:val="ff0000"/>
      <w:kern w:val="0"/>
      <w:szCs w:val="24"/>
    </w:rPr>
  </w:style>
  <w:style w:type="paragraph" w:styleId="xl74" w:customStyle="1">
    <w:name w:val="xl74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75" w:customStyle="1">
    <w:name w:val="xl75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標楷體" w:cs="新細明體" w:eastAsia="標楷體" w:hAnsi="標楷體"/>
      <w:kern w:val="0"/>
      <w:szCs w:val="24"/>
    </w:rPr>
  </w:style>
  <w:style w:type="paragraph" w:styleId="xl76" w:customStyle="1">
    <w:name w:val="xl76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77" w:customStyle="1">
    <w:name w:val="xl77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kern w:val="0"/>
      <w:szCs w:val="24"/>
    </w:rPr>
  </w:style>
  <w:style w:type="paragraph" w:styleId="xl78" w:customStyle="1">
    <w:name w:val="xl78"/>
    <w:basedOn w:val="a0"/>
    <w:pPr>
      <w:widowControl w:val="1"/>
      <w:spacing w:after="100" w:before="100"/>
      <w:jc w:val="center"/>
    </w:pPr>
    <w:rPr>
      <w:rFonts w:ascii="Times New Roman" w:hAnsi="Times New Roman"/>
      <w:kern w:val="0"/>
      <w:sz w:val="28"/>
      <w:szCs w:val="28"/>
    </w:rPr>
  </w:style>
  <w:style w:type="paragraph" w:styleId="xl79" w:customStyle="1">
    <w:name w:val="xl79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80" w:customStyle="1">
    <w:name w:val="xl80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auto" w:fill="ffff00" w:val="clear"/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81" w:customStyle="1">
    <w:name w:val="xl81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character" w:styleId="afff">
    <w:name w:val="Emphasis"/>
    <w:rPr>
      <w:rFonts w:cs="Times New Roman"/>
      <w:i w:val="1"/>
    </w:rPr>
  </w:style>
  <w:style w:type="paragraph" w:styleId="afff0">
    <w:name w:val="List Bullet"/>
    <w:basedOn w:val="a0"/>
    <w:autoRedefine w:val="1"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styleId="xl17" w:customStyle="1">
    <w:name w:val="xl17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kern w:val="0"/>
      <w:szCs w:val="24"/>
    </w:rPr>
  </w:style>
  <w:style w:type="paragraph" w:styleId="xl18" w:customStyle="1">
    <w:name w:val="xl18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19" w:customStyle="1">
    <w:name w:val="xl19"/>
    <w:basedOn w:val="a0"/>
    <w:pPr>
      <w:widowControl w:val="1"/>
      <w:spacing w:after="100" w:before="100"/>
    </w:pPr>
    <w:rPr>
      <w:rFonts w:ascii="新細明體" w:cs="新細明體" w:hAnsi="新細明體"/>
      <w:kern w:val="0"/>
      <w:szCs w:val="24"/>
    </w:rPr>
  </w:style>
  <w:style w:type="paragraph" w:styleId="xl20" w:customStyle="1">
    <w:name w:val="xl20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21" w:customStyle="1">
    <w:name w:val="xl21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kern w:val="0"/>
      <w:szCs w:val="24"/>
    </w:rPr>
  </w:style>
  <w:style w:type="paragraph" w:styleId="xl22" w:customStyle="1">
    <w:name w:val="xl22"/>
    <w:basedOn w:val="a0"/>
    <w:pPr>
      <w:widowControl w:val="1"/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23" w:customStyle="1">
    <w:name w:val="xl23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24" w:customStyle="1">
    <w:name w:val="xl24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25" w:customStyle="1">
    <w:name w:val="xl25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26" w:customStyle="1">
    <w:name w:val="xl26"/>
    <w:basedOn w:val="a0"/>
    <w:pPr>
      <w:widowControl w:val="1"/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29" w:customStyle="1">
    <w:name w:val="xl29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30" w:customStyle="1">
    <w:name w:val="xl30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kern w:val="0"/>
      <w:szCs w:val="24"/>
    </w:rPr>
  </w:style>
  <w:style w:type="paragraph" w:styleId="xl31" w:customStyle="1">
    <w:name w:val="xl31"/>
    <w:basedOn w:val="a0"/>
    <w:pPr>
      <w:widowControl w:val="1"/>
      <w:spacing w:after="100" w:before="100"/>
    </w:pPr>
    <w:rPr>
      <w:rFonts w:ascii="新細明體" w:cs="新細明體" w:hAnsi="新細明體"/>
      <w:kern w:val="0"/>
      <w:szCs w:val="24"/>
    </w:rPr>
  </w:style>
  <w:style w:type="paragraph" w:styleId="xl32" w:customStyle="1">
    <w:name w:val="xl32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kern w:val="0"/>
      <w:szCs w:val="24"/>
    </w:rPr>
  </w:style>
  <w:style w:type="paragraph" w:styleId="xl33" w:customStyle="1">
    <w:name w:val="xl33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color w:val="ff0000"/>
      <w:kern w:val="0"/>
      <w:szCs w:val="24"/>
    </w:rPr>
  </w:style>
  <w:style w:type="paragraph" w:styleId="xl34" w:customStyle="1">
    <w:name w:val="xl34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color w:val="ff0000"/>
      <w:kern w:val="0"/>
      <w:szCs w:val="24"/>
    </w:rPr>
  </w:style>
  <w:style w:type="paragraph" w:styleId="xl35" w:customStyle="1">
    <w:name w:val="xl35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color w:val="ff0000"/>
      <w:kern w:val="0"/>
      <w:szCs w:val="24"/>
    </w:rPr>
  </w:style>
  <w:style w:type="paragraph" w:styleId="xl36" w:customStyle="1">
    <w:name w:val="xl36"/>
    <w:basedOn w:val="a0"/>
    <w:pPr>
      <w:widowControl w:val="1"/>
      <w:spacing w:after="100" w:before="100"/>
    </w:pPr>
    <w:rPr>
      <w:rFonts w:ascii="新細明體" w:cs="新細明體" w:hAnsi="新細明體"/>
      <w:color w:val="333333"/>
      <w:kern w:val="0"/>
      <w:sz w:val="20"/>
      <w:szCs w:val="20"/>
    </w:rPr>
  </w:style>
  <w:style w:type="paragraph" w:styleId="xl37" w:customStyle="1">
    <w:name w:val="xl37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color w:val="000000"/>
      <w:kern w:val="0"/>
      <w:szCs w:val="24"/>
    </w:rPr>
  </w:style>
  <w:style w:type="paragraph" w:styleId="xl38" w:customStyle="1">
    <w:name w:val="xl38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color w:val="000000"/>
      <w:kern w:val="0"/>
      <w:szCs w:val="24"/>
    </w:rPr>
  </w:style>
  <w:style w:type="paragraph" w:styleId="xl39" w:customStyle="1">
    <w:name w:val="xl39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color w:val="000000"/>
      <w:kern w:val="0"/>
      <w:szCs w:val="24"/>
    </w:rPr>
  </w:style>
  <w:style w:type="paragraph" w:styleId="xl40" w:customStyle="1">
    <w:name w:val="xl40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auto" w:fill="ffff00" w:val="clear"/>
      <w:spacing w:after="100" w:before="100"/>
      <w:jc w:val="center"/>
    </w:pPr>
    <w:rPr>
      <w:rFonts w:ascii="新細明體" w:cs="新細明體" w:hAnsi="新細明體"/>
      <w:color w:val="0000ff"/>
      <w:kern w:val="0"/>
      <w:szCs w:val="24"/>
    </w:rPr>
  </w:style>
  <w:style w:type="paragraph" w:styleId="xl41" w:customStyle="1">
    <w:name w:val="xl41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42" w:customStyle="1">
    <w:name w:val="xl42"/>
    <w:basedOn w:val="a0"/>
    <w:pPr>
      <w:widowControl w:val="1"/>
      <w:spacing w:after="100" w:before="100"/>
    </w:pPr>
    <w:rPr>
      <w:rFonts w:ascii="新細明體" w:cs="新細明體" w:hAnsi="新細明體"/>
      <w:color w:val="0000ff"/>
      <w:kern w:val="0"/>
      <w:szCs w:val="24"/>
    </w:rPr>
  </w:style>
  <w:style w:type="paragraph" w:styleId="xl43" w:customStyle="1">
    <w:name w:val="xl43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color w:val="0000ff"/>
      <w:kern w:val="0"/>
      <w:szCs w:val="24"/>
    </w:rPr>
  </w:style>
  <w:style w:type="paragraph" w:styleId="afff1">
    <w:name w:val="Block Text"/>
    <w:basedOn w:val="a0"/>
    <w:pPr>
      <w:widowControl w:val="1"/>
      <w:spacing w:after="100" w:before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styleId="35" w:customStyle="1">
    <w:name w:val="本文 3 字元"/>
    <w:rPr>
      <w:rFonts w:ascii="標楷體" w:eastAsia="標楷體" w:hAnsi="標楷體"/>
      <w:kern w:val="3"/>
      <w:sz w:val="22"/>
    </w:rPr>
  </w:style>
  <w:style w:type="character" w:styleId="BodyText3Char" w:customStyle="1">
    <w:name w:val="Body Text 3 Char"/>
    <w:rPr>
      <w:rFonts w:ascii="標楷體" w:cs="Times New Roman" w:eastAsia="標楷體" w:hAnsi="標楷體"/>
      <w:kern w:val="3"/>
      <w:sz w:val="22"/>
      <w:lang w:eastAsia="zh-TW" w:val="en-US"/>
    </w:rPr>
  </w:style>
  <w:style w:type="paragraph" w:styleId="13">
    <w:name w:val="toc 1"/>
    <w:basedOn w:val="a0"/>
    <w:next w:val="a0"/>
    <w:autoRedefine w:val="1"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 w:val="1"/>
      <w:caps w:val="1"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 w:val="1"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 w:val="1"/>
      <w:sz w:val="28"/>
      <w:szCs w:val="28"/>
    </w:rPr>
  </w:style>
  <w:style w:type="paragraph" w:styleId="112" w:customStyle="1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styleId="2TimesNewRoman12085" w:customStyle="1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styleId="2TimesNewRoman120850" w:customStyle="1">
    <w:name w:val="樣式 樣式 標題 2 + (拉丁) Times New Roman (中文) 標楷體 12 點 非粗體 套用前:  0.85 ...."/>
    <w:basedOn w:val="2TimesNewRoman12085"/>
  </w:style>
  <w:style w:type="character" w:styleId="2TimesNewRoman120851" w:customStyle="1">
    <w:name w:val="樣式 標題 2 + (拉丁) Times New Roman (中文) 標楷體 12 點 非粗體 套用前:  0.85 ... 字元 字元"/>
    <w:rPr>
      <w:rFonts w:ascii="Arial" w:eastAsia="標楷體" w:hAnsi="Arial"/>
      <w:b w:val="1"/>
      <w:kern w:val="3"/>
      <w:sz w:val="24"/>
      <w:lang w:eastAsia="zh-TW" w:val="en-US"/>
    </w:rPr>
  </w:style>
  <w:style w:type="character" w:styleId="2TimesNewRoman120852" w:customStyle="1">
    <w:name w:val="樣式 樣式 標題 2 + (拉丁) Times New Roman (中文) 標楷體 12 點 非粗體 套用前:  0.85 .... 字元"/>
    <w:rPr>
      <w:rFonts w:ascii="Arial" w:cs="Times New Roman" w:eastAsia="標楷體" w:hAnsi="Arial"/>
      <w:b w:val="1"/>
      <w:bCs w:val="1"/>
      <w:kern w:val="3"/>
      <w:sz w:val="24"/>
      <w:szCs w:val="24"/>
      <w:lang w:bidi="ar-SA" w:eastAsia="zh-TW" w:val="en-US"/>
    </w:rPr>
  </w:style>
  <w:style w:type="character" w:styleId="grame" w:customStyle="1">
    <w:name w:val="grame"/>
    <w:rPr>
      <w:rFonts w:cs="Times New Roman"/>
    </w:rPr>
  </w:style>
  <w:style w:type="paragraph" w:styleId="36">
    <w:name w:val="toc 3"/>
    <w:basedOn w:val="a0"/>
    <w:next w:val="a0"/>
    <w:autoRedefine w:val="1"/>
    <w:pPr>
      <w:ind w:left="480"/>
    </w:pPr>
    <w:rPr>
      <w:rFonts w:ascii="Times New Roman" w:hAnsi="Times New Roman"/>
      <w:i w:val="1"/>
      <w:iCs w:val="1"/>
      <w:sz w:val="20"/>
      <w:szCs w:val="20"/>
    </w:rPr>
  </w:style>
  <w:style w:type="paragraph" w:styleId="40">
    <w:name w:val="toc 4"/>
    <w:basedOn w:val="a0"/>
    <w:next w:val="a0"/>
    <w:autoRedefine w:val="1"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 w:val="1"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 w:val="1"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 w:val="1"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 w:val="1"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 w:val="1"/>
    <w:pPr>
      <w:ind w:left="1920"/>
    </w:pPr>
    <w:rPr>
      <w:rFonts w:ascii="Times New Roman" w:hAnsi="Times New Roman"/>
      <w:sz w:val="18"/>
      <w:szCs w:val="18"/>
    </w:rPr>
  </w:style>
  <w:style w:type="character" w:styleId="school" w:customStyle="1">
    <w:name w:val="school"/>
    <w:rPr>
      <w:rFonts w:cs="Times New Roman"/>
    </w:rPr>
  </w:style>
  <w:style w:type="character" w:styleId="style311" w:customStyle="1">
    <w:name w:val="style311"/>
    <w:rPr>
      <w:color w:val="auto"/>
      <w:sz w:val="20"/>
    </w:rPr>
  </w:style>
  <w:style w:type="character" w:styleId="style91" w:customStyle="1">
    <w:name w:val="style91"/>
    <w:rPr>
      <w:rFonts w:ascii="新細明體" w:eastAsia="新細明體" w:hAnsi="新細明體"/>
      <w:sz w:val="18"/>
    </w:rPr>
  </w:style>
  <w:style w:type="paragraph" w:styleId="02" w:customStyle="1">
    <w:name w:val="02"/>
    <w:basedOn w:val="af2"/>
    <w:pPr>
      <w:ind w:left="624" w:hanging="624"/>
      <w:jc w:val="both"/>
    </w:pPr>
    <w:rPr>
      <w:rFonts w:ascii="標楷體" w:cs="Times New Roman" w:eastAsia="標楷體" w:hAnsi="標楷體"/>
      <w:sz w:val="28"/>
      <w:szCs w:val="20"/>
    </w:rPr>
  </w:style>
  <w:style w:type="paragraph" w:styleId="03" w:customStyle="1">
    <w:name w:val="03"/>
    <w:basedOn w:val="02"/>
    <w:pPr>
      <w:ind w:left="1191" w:hanging="1191"/>
    </w:pPr>
  </w:style>
  <w:style w:type="character" w:styleId="41" w:customStyle="1">
    <w:name w:val="字元 字元4"/>
    <w:rPr>
      <w:rFonts w:eastAsia="新細明體"/>
      <w:kern w:val="3"/>
      <w:lang w:eastAsia="zh-TW" w:val="en-US"/>
    </w:rPr>
  </w:style>
  <w:style w:type="paragraph" w:styleId="27" w:customStyle="1">
    <w:name w:val="標題2"/>
    <w:pPr>
      <w:suppressAutoHyphens w:val="1"/>
      <w:jc w:val="center"/>
    </w:pPr>
    <w:rPr>
      <w:rFonts w:ascii="Arial" w:hAnsi="Arial"/>
      <w:bCs w:val="1"/>
      <w:kern w:val="3"/>
      <w:sz w:val="36"/>
      <w:szCs w:val="52"/>
    </w:rPr>
  </w:style>
  <w:style w:type="character" w:styleId="14" w:customStyle="1">
    <w:name w:val="字元 字元1"/>
    <w:rPr>
      <w:kern w:val="3"/>
    </w:rPr>
  </w:style>
  <w:style w:type="character" w:styleId="afff2" w:customStyle="1">
    <w:name w:val="字元 字元"/>
    <w:rPr>
      <w:kern w:val="3"/>
    </w:rPr>
  </w:style>
  <w:style w:type="paragraph" w:styleId="TimesNewRoman11" w:customStyle="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styleId="TimesNewRoman110" w:customStyle="1">
    <w:name w:val="樣式 樣式 本文 + Times New Roman + 左:  1 字元 右:  1 字元 字元"/>
    <w:rPr>
      <w:rFonts w:eastAsia="標楷體"/>
      <w:sz w:val="24"/>
      <w:lang w:eastAsia="zh-TW" w:val="en-US"/>
    </w:rPr>
  </w:style>
  <w:style w:type="character" w:styleId="28" w:customStyle="1">
    <w:name w:val="字元 字元2"/>
    <w:rPr>
      <w:rFonts w:eastAsia="細明體"/>
      <w:b w:val="1"/>
      <w:spacing w:val="20"/>
      <w:kern w:val="3"/>
      <w:sz w:val="24"/>
      <w:lang w:eastAsia="zh-TW" w:val="en-US"/>
    </w:rPr>
  </w:style>
  <w:style w:type="paragraph" w:styleId="-1" w:customStyle="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styleId="afff3" w:customStyle="1">
    <w:name w:val="說明條列"/>
    <w:basedOn w:val="a0"/>
    <w:pPr>
      <w:tabs>
        <w:tab w:val="left" w:pos="-19962"/>
        <w:tab w:val="num" w:pos="720"/>
      </w:tabs>
      <w:spacing w:line="480" w:lineRule="exact"/>
      <w:ind w:left="720" w:hanging="720"/>
      <w:jc w:val="both"/>
    </w:pPr>
    <w:rPr>
      <w:rFonts w:ascii="標楷體" w:cs="標楷體" w:eastAsia="標楷體" w:hAnsi="標楷體"/>
      <w:sz w:val="30"/>
      <w:szCs w:val="30"/>
    </w:rPr>
  </w:style>
  <w:style w:type="paragraph" w:styleId="afff4" w:customStyle="1">
    <w:name w:val="公告條列"/>
    <w:basedOn w:val="a0"/>
    <w:pPr>
      <w:tabs>
        <w:tab w:val="left" w:pos="-15912"/>
        <w:tab w:val="num" w:pos="720"/>
      </w:tabs>
      <w:spacing w:line="480" w:lineRule="exact"/>
      <w:ind w:left="720" w:hanging="720"/>
      <w:jc w:val="both"/>
    </w:pPr>
    <w:rPr>
      <w:rFonts w:ascii="標楷體" w:cs="標楷體" w:eastAsia="標楷體" w:hAnsi="標楷體"/>
      <w:sz w:val="30"/>
      <w:szCs w:val="30"/>
    </w:rPr>
  </w:style>
  <w:style w:type="paragraph" w:styleId="xl44" w:customStyle="1">
    <w:name w:val="xl44"/>
    <w:basedOn w:val="a0"/>
    <w:pPr>
      <w:widowControl w:val="1"/>
      <w:spacing w:after="100" w:before="100"/>
      <w:textAlignment w:val="center"/>
    </w:pPr>
    <w:rPr>
      <w:rFonts w:ascii="Times New Roman" w:hAnsi="Times New Roman"/>
      <w:kern w:val="0"/>
      <w:sz w:val="22"/>
    </w:rPr>
  </w:style>
  <w:style w:type="paragraph" w:styleId="afff5" w:customStyle="1">
    <w:name w:val="列席者"/>
    <w:basedOn w:val="a0"/>
    <w:pPr>
      <w:spacing w:line="480" w:lineRule="exact"/>
      <w:ind w:left="1225" w:hanging="1225"/>
      <w:jc w:val="both"/>
    </w:pPr>
    <w:rPr>
      <w:rFonts w:ascii="標楷體" w:cs="標楷體" w:eastAsia="標楷體" w:hAnsi="標楷體"/>
      <w:sz w:val="30"/>
      <w:szCs w:val="30"/>
    </w:rPr>
  </w:style>
  <w:style w:type="paragraph" w:styleId="afff6" w:customStyle="1">
    <w:name w:val="受文者"/>
    <w:basedOn w:val="afd"/>
    <w:pPr>
      <w:spacing w:line="240" w:lineRule="atLeast"/>
      <w:ind w:left="1304" w:hanging="1304"/>
      <w:jc w:val="both"/>
    </w:pPr>
    <w:rPr>
      <w:rFonts w:ascii="標楷體" w:cs="標楷體" w:hAnsi="標楷體"/>
      <w:sz w:val="32"/>
      <w:szCs w:val="32"/>
    </w:rPr>
  </w:style>
  <w:style w:type="paragraph" w:styleId="afff7" w:customStyle="1">
    <w:name w:val="說明"/>
    <w:basedOn w:val="afff8"/>
    <w:next w:val="afff3"/>
  </w:style>
  <w:style w:type="paragraph" w:styleId="afff8" w:customStyle="1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cs="標楷體" w:eastAsia="標楷體" w:hAnsi="標楷體"/>
      <w:sz w:val="30"/>
      <w:szCs w:val="30"/>
    </w:rPr>
  </w:style>
  <w:style w:type="paragraph" w:styleId="afff9" w:customStyle="1">
    <w:name w:val="正副本"/>
    <w:basedOn w:val="afd"/>
    <w:pPr>
      <w:spacing w:line="240" w:lineRule="atLeast"/>
      <w:ind w:left="720" w:hanging="720"/>
      <w:jc w:val="both"/>
    </w:pPr>
    <w:rPr>
      <w:rFonts w:ascii="標楷體" w:cs="標楷體" w:hAnsi="標楷體"/>
      <w:szCs w:val="24"/>
    </w:rPr>
  </w:style>
  <w:style w:type="paragraph" w:styleId="afffa" w:customStyle="1">
    <w:name w:val="擬辦"/>
    <w:basedOn w:val="afff7"/>
    <w:next w:val="afff3"/>
  </w:style>
  <w:style w:type="paragraph" w:styleId="afffb" w:customStyle="1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cs="標楷體" w:hAnsi="標楷體"/>
      <w:sz w:val="30"/>
      <w:szCs w:val="30"/>
    </w:rPr>
  </w:style>
  <w:style w:type="paragraph" w:styleId="afffc">
    <w:name w:val="caption"/>
    <w:basedOn w:val="a0"/>
    <w:next w:val="a0"/>
    <w:pPr>
      <w:spacing w:after="120" w:before="120"/>
    </w:pPr>
    <w:rPr>
      <w:rFonts w:ascii="Times New Roman" w:hAnsi="Times New Roman"/>
      <w:szCs w:val="24"/>
    </w:rPr>
  </w:style>
  <w:style w:type="paragraph" w:styleId="afffd" w:customStyle="1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styleId="afffe" w:customStyle="1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styleId="affff" w:customStyle="1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styleId="37" w:customStyle="1">
    <w:name w:val="字元 字元3"/>
    <w:rPr>
      <w:rFonts w:ascii="細明體" w:eastAsia="細明體" w:hAnsi="細明體"/>
      <w:kern w:val="3"/>
      <w:sz w:val="24"/>
      <w:lang w:eastAsia="zh-TW" w:val="en-US"/>
    </w:rPr>
  </w:style>
  <w:style w:type="paragraph" w:styleId="15" w:customStyle="1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styleId="xl63" w:customStyle="1">
    <w:name w:val="xl63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64" w:customStyle="1">
    <w:name w:val="xl64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01" w:customStyle="1">
    <w:name w:val="01"/>
    <w:basedOn w:val="a0"/>
    <w:pPr>
      <w:widowControl w:val="1"/>
      <w:spacing w:after="100" w:before="100"/>
    </w:pPr>
    <w:rPr>
      <w:rFonts w:ascii="Arial Unicode MS" w:cs="Arial Unicode MS" w:hAnsi="Arial Unicode MS"/>
      <w:kern w:val="0"/>
      <w:szCs w:val="24"/>
    </w:rPr>
  </w:style>
  <w:style w:type="paragraph" w:styleId="29" w:customStyle="1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styleId="200" w:customStyle="1">
    <w:name w:val="字元 字元20"/>
    <w:rPr>
      <w:rFonts w:ascii="Cambria" w:eastAsia="新細明體" w:hAnsi="Cambria"/>
      <w:b w:val="1"/>
      <w:kern w:val="3"/>
      <w:sz w:val="52"/>
    </w:rPr>
  </w:style>
  <w:style w:type="paragraph" w:styleId="z-">
    <w:name w:val="HTML Bottom of Form"/>
    <w:basedOn w:val="a0"/>
    <w:next w:val="a0"/>
    <w:pPr>
      <w:pBdr>
        <w:top w:color="000000" w:space="1" w:sz="6" w:val="single"/>
      </w:pBdr>
      <w:jc w:val="center"/>
    </w:pPr>
    <w:rPr>
      <w:rFonts w:ascii="Arial" w:hAnsi="Arial"/>
      <w:vanish w:val="1"/>
      <w:sz w:val="16"/>
      <w:szCs w:val="16"/>
    </w:rPr>
  </w:style>
  <w:style w:type="character" w:styleId="z-0" w:customStyle="1">
    <w:name w:val="z-表單的底部 字元"/>
    <w:rPr>
      <w:rFonts w:ascii="Arial" w:hAnsi="Arial"/>
      <w:vanish w:val="1"/>
      <w:kern w:val="3"/>
      <w:sz w:val="16"/>
      <w:szCs w:val="16"/>
    </w:rPr>
  </w:style>
  <w:style w:type="character" w:styleId="z-BottomofFormChar1" w:customStyle="1">
    <w:name w:val="z-Bottom of Form Char1"/>
    <w:rPr>
      <w:rFonts w:ascii="Arial" w:cs="Arial" w:hAnsi="Arial"/>
      <w:vanish w:val="1"/>
      <w:sz w:val="16"/>
      <w:szCs w:val="16"/>
    </w:rPr>
  </w:style>
  <w:style w:type="paragraph" w:styleId="z-1">
    <w:name w:val="HTML Top of Form"/>
    <w:basedOn w:val="a0"/>
    <w:next w:val="a0"/>
    <w:pPr>
      <w:pBdr>
        <w:bottom w:color="000000" w:space="1" w:sz="6" w:val="single"/>
      </w:pBdr>
      <w:jc w:val="center"/>
    </w:pPr>
    <w:rPr>
      <w:rFonts w:ascii="Arial" w:hAnsi="Arial"/>
      <w:vanish w:val="1"/>
      <w:sz w:val="16"/>
      <w:szCs w:val="16"/>
    </w:rPr>
  </w:style>
  <w:style w:type="character" w:styleId="z-2" w:customStyle="1">
    <w:name w:val="z-表單的頂端 字元"/>
    <w:rPr>
      <w:rFonts w:ascii="Arial" w:hAnsi="Arial"/>
      <w:vanish w:val="1"/>
      <w:kern w:val="3"/>
      <w:sz w:val="16"/>
      <w:szCs w:val="16"/>
    </w:rPr>
  </w:style>
  <w:style w:type="character" w:styleId="z-TopofFormChar1" w:customStyle="1">
    <w:name w:val="z-Top of Form Char1"/>
    <w:rPr>
      <w:rFonts w:ascii="Arial" w:cs="Arial" w:hAnsi="Arial"/>
      <w:vanish w:val="1"/>
      <w:sz w:val="16"/>
      <w:szCs w:val="16"/>
    </w:rPr>
  </w:style>
  <w:style w:type="paragraph" w:styleId="16" w:customStyle="1">
    <w:name w:val="總體計畫1"/>
    <w:basedOn w:val="a0"/>
    <w:rPr>
      <w:rFonts w:ascii="Times New Roman" w:eastAsia="標楷體" w:hAnsi="Times New Roman"/>
      <w:b w:val="1"/>
      <w:sz w:val="28"/>
      <w:szCs w:val="28"/>
    </w:rPr>
  </w:style>
  <w:style w:type="paragraph" w:styleId="2a" w:customStyle="1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styleId="38" w:customStyle="1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styleId="TableParagraph" w:customStyle="1">
    <w:name w:val="Table Paragraph"/>
    <w:basedOn w:val="a0"/>
    <w:pPr>
      <w:spacing w:line="288" w:lineRule="exact"/>
      <w:ind w:right="29"/>
    </w:pPr>
    <w:rPr>
      <w:rFonts w:ascii="標楷體" w:cs="標楷體" w:eastAsia="標楷體" w:hAnsi="標楷體"/>
      <w:kern w:val="0"/>
      <w:sz w:val="22"/>
      <w:lang w:eastAsia="en-US"/>
    </w:rPr>
  </w:style>
  <w:style w:type="character" w:styleId="affff0" w:customStyle="1">
    <w:name w:val="(一) 字元"/>
    <w:rPr>
      <w:rFonts w:ascii="Times New Roman" w:eastAsia="標楷體" w:hAnsi="Times New Roman"/>
      <w:szCs w:val="24"/>
    </w:rPr>
  </w:style>
  <w:style w:type="paragraph" w:styleId="xl46" w:customStyle="1">
    <w:name w:val="xl46"/>
    <w:basedOn w:val="a0"/>
    <w:pPr>
      <w:widowControl w:val="1"/>
      <w:spacing w:after="100" w:before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styleId="39" w:customStyle="1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styleId="MM22" w:customStyle="1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styleId="2b" w:customStyle="1">
    <w:name w:val="說明2"/>
    <w:basedOn w:val="a0"/>
    <w:pPr>
      <w:widowControl w:val="1"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 w:val="1"/>
      <w:sz w:val="44"/>
      <w:szCs w:val="44"/>
    </w:rPr>
  </w:style>
  <w:style w:type="paragraph" w:styleId="affff2" w:customStyle="1">
    <w:name w:val="(壹標題 字元"/>
    <w:basedOn w:val="a0"/>
    <w:rPr>
      <w:rFonts w:ascii="Times New Roman" w:eastAsia="標楷體" w:hAnsi="Times New Roman"/>
      <w:b w:val="1"/>
      <w:kern w:val="0"/>
      <w:sz w:val="32"/>
      <w:szCs w:val="20"/>
    </w:rPr>
  </w:style>
  <w:style w:type="paragraph" w:styleId="affff3" w:customStyle="1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styleId="affff4" w:customStyle="1">
    <w:name w:val="(壹標題 字元 字元"/>
    <w:rPr>
      <w:rFonts w:ascii="Times New Roman" w:eastAsia="標楷體" w:hAnsi="Times New Roman"/>
      <w:b w:val="1"/>
      <w:sz w:val="32"/>
    </w:rPr>
  </w:style>
  <w:style w:type="paragraph" w:styleId="affff5" w:customStyle="1">
    <w:name w:val="(一兩行) 字元"/>
    <w:basedOn w:val="affff3"/>
    <w:pPr>
      <w:ind w:left="1018" w:hanging="480"/>
    </w:pPr>
  </w:style>
  <w:style w:type="character" w:styleId="affff6" w:customStyle="1">
    <w:name w:val="(一標題 字元 字元"/>
    <w:rPr>
      <w:rFonts w:ascii="Times New Roman" w:eastAsia="標楷體" w:hAnsi="Times New Roman"/>
      <w:color w:val="000000"/>
      <w:sz w:val="24"/>
    </w:rPr>
  </w:style>
  <w:style w:type="paragraph" w:styleId="affff7" w:customStyle="1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styleId="affff8" w:customStyle="1">
    <w:name w:val="(一兩行) 字元 字元"/>
    <w:rPr>
      <w:rFonts w:ascii="Times New Roman" w:eastAsia="標楷體" w:hAnsi="Times New Roman"/>
      <w:color w:val="000000"/>
      <w:sz w:val="24"/>
    </w:rPr>
  </w:style>
  <w:style w:type="character" w:styleId="affff9" w:customStyle="1">
    <w:name w:val="((一)兩行 字元 字元"/>
    <w:rPr>
      <w:rFonts w:ascii="Times New Roman" w:eastAsia="標楷體" w:hAnsi="Times New Roman"/>
      <w:sz w:val="24"/>
    </w:rPr>
  </w:style>
  <w:style w:type="character" w:styleId="magazinefont31" w:customStyle="1">
    <w:name w:val="magazinefont31"/>
    <w:rPr>
      <w:rFonts w:ascii="taipei" w:hAnsi="taipei"/>
      <w:color w:val="333333"/>
      <w:sz w:val="18"/>
      <w:u w:val="none"/>
    </w:rPr>
  </w:style>
  <w:style w:type="character" w:styleId="dialogtext1" w:customStyle="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styleId="affffb" w:customStyle="1">
    <w:name w:val="註腳文字 字元"/>
    <w:rPr>
      <w:rFonts w:ascii="Times New Roman" w:hAnsi="Times New Roman"/>
      <w:kern w:val="3"/>
    </w:rPr>
  </w:style>
  <w:style w:type="character" w:styleId="FootnoteTextChar1" w:customStyle="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styleId="affffd" w:customStyle="1">
    <w:name w:val="標題 字元"/>
    <w:rPr>
      <w:rFonts w:ascii="Arial" w:cs="Arial" w:eastAsia="華康細圓體" w:hAnsi="Arial"/>
      <w:kern w:val="3"/>
      <w:sz w:val="28"/>
      <w:szCs w:val="24"/>
    </w:rPr>
  </w:style>
  <w:style w:type="character" w:styleId="TitleChar1" w:customStyle="1">
    <w:name w:val="Title Char1"/>
    <w:rPr>
      <w:rFonts w:ascii="Cambria" w:cs="Times New Roman" w:hAnsi="Cambria"/>
      <w:b w:val="1"/>
      <w:bCs w:val="1"/>
      <w:sz w:val="32"/>
      <w:szCs w:val="32"/>
    </w:rPr>
  </w:style>
  <w:style w:type="paragraph" w:styleId="17" w:customStyle="1">
    <w:name w:val="表格內文1"/>
    <w:basedOn w:val="a0"/>
    <w:rPr>
      <w:rFonts w:ascii="華康中明體" w:eastAsia="華康中明體" w:hAnsi="華康中明體"/>
      <w:bCs w:val="1"/>
      <w:sz w:val="22"/>
      <w:szCs w:val="24"/>
    </w:rPr>
  </w:style>
  <w:style w:type="paragraph" w:styleId="18" w:customStyle="1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styleId="st1" w:customStyle="1">
    <w:name w:val="st1"/>
    <w:rPr>
      <w:color w:val="auto"/>
    </w:rPr>
  </w:style>
  <w:style w:type="character" w:styleId="BodyTextIndentChar1" w:customStyle="1">
    <w:name w:val="Body Text Indent Char1"/>
    <w:rPr>
      <w:rFonts w:ascii="標楷體" w:cs="Times New Roman" w:eastAsia="標楷體" w:hAnsi="標楷體"/>
      <w:sz w:val="24"/>
      <w:szCs w:val="24"/>
    </w:rPr>
  </w:style>
  <w:style w:type="character" w:styleId="19" w:customStyle="1">
    <w:name w:val="(一) 字元1"/>
    <w:rPr>
      <w:rFonts w:eastAsia="標楷體"/>
      <w:sz w:val="24"/>
      <w:lang w:eastAsia="zh-TW" w:val="en-US"/>
    </w:rPr>
  </w:style>
  <w:style w:type="paragraph" w:styleId="affffe" w:customStyle="1">
    <w:name w:val="(壹標題"/>
    <w:basedOn w:val="a0"/>
    <w:rPr>
      <w:rFonts w:ascii="標楷體" w:eastAsia="標楷體" w:hAnsi="標楷體"/>
      <w:b w:val="1"/>
      <w:sz w:val="32"/>
      <w:szCs w:val="32"/>
    </w:rPr>
  </w:style>
  <w:style w:type="paragraph" w:styleId="afffff" w:customStyle="1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styleId="afffff0" w:customStyle="1">
    <w:name w:val="(一兩行)"/>
    <w:basedOn w:val="afffff"/>
    <w:pPr>
      <w:ind w:left="1018" w:hanging="480"/>
    </w:pPr>
  </w:style>
  <w:style w:type="paragraph" w:styleId="afffff1" w:customStyle="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styleId="qowt-font4" w:customStyle="1">
    <w:name w:val="qowt-font4"/>
  </w:style>
  <w:style w:type="paragraph" w:styleId="afffff2" w:customStyle="1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styleId="afffff3" w:customStyle="1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styleId="1a" w:customStyle="1">
    <w:name w:val="內文1"/>
    <w:pPr>
      <w:suppressAutoHyphens w:val="1"/>
    </w:pPr>
    <w:rPr>
      <w:kern w:val="3"/>
      <w:szCs w:val="22"/>
    </w:rPr>
  </w:style>
  <w:style w:type="character" w:styleId="1b" w:customStyle="1">
    <w:name w:val="預設段落字型1"/>
  </w:style>
  <w:style w:type="numbering" w:styleId="2c" w:customStyle="1">
    <w:name w:val="樣式2"/>
    <w:basedOn w:val="a3"/>
  </w:style>
  <w:style w:type="numbering" w:styleId="1c" w:customStyle="1">
    <w:name w:val="樣式1"/>
    <w:basedOn w:val="a3"/>
  </w:style>
  <w:style w:type="numbering" w:styleId="LFO16" w:customStyle="1">
    <w:name w:val="LFO16"/>
    <w:basedOn w:val="a3"/>
  </w:style>
  <w:style w:type="numbering" w:styleId="LFO17" w:customStyle="1">
    <w:name w:val="LFO17"/>
    <w:basedOn w:val="a3"/>
  </w:style>
  <w:style w:type="numbering" w:styleId="LFO18" w:customStyle="1">
    <w:name w:val="LFO18"/>
    <w:basedOn w:val="a3"/>
  </w:style>
  <w:style w:type="numbering" w:styleId="LFO19" w:customStyle="1">
    <w:name w:val="LFO19"/>
    <w:basedOn w:val="a3"/>
  </w:style>
  <w:style w:type="numbering" w:styleId="LFO20" w:customStyle="1">
    <w:name w:val="LFO20"/>
    <w:basedOn w:val="a3"/>
  </w:style>
  <w:style w:type="numbering" w:styleId="LFO21" w:customStyle="1">
    <w:name w:val="LFO21"/>
    <w:basedOn w:val="a3"/>
  </w:style>
  <w:style w:type="numbering" w:styleId="LFO24" w:customStyle="1">
    <w:name w:val="LFO24"/>
    <w:basedOn w:val="a3"/>
  </w:style>
  <w:style w:type="numbering" w:styleId="LFO25" w:customStyle="1">
    <w:name w:val="LFO25"/>
    <w:basedOn w:val="a3"/>
  </w:style>
  <w:style w:type="numbering" w:styleId="LFO26" w:customStyle="1">
    <w:name w:val="LFO26"/>
    <w:basedOn w:val="a3"/>
  </w:style>
  <w:style w:type="numbering" w:styleId="210" w:customStyle="1">
    <w:name w:val="樣式21"/>
    <w:basedOn w:val="a3"/>
  </w:style>
  <w:style w:type="numbering" w:styleId="110" w:customStyle="1">
    <w:name w:val="樣式11"/>
    <w:basedOn w:val="a3"/>
  </w:style>
  <w:style w:type="paragraph" w:styleId="afffff4">
    <w:name w:val="Subtitle"/>
    <w:basedOn w:val="a0"/>
    <w:next w:val="a0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fffff5" w:customStyle="1">
    <w:basedOn w:val="TableNormal2"/>
    <w:tblPr>
      <w:tblStyleRowBandSize w:val="1"/>
      <w:tblStyleColBandSize w:val="1"/>
    </w:tblPr>
  </w:style>
  <w:style w:type="table" w:styleId="afffff6" w:customStyle="1">
    <w:basedOn w:val="TableNormal2"/>
    <w:tblPr>
      <w:tblStyleRowBandSize w:val="1"/>
      <w:tblStyleColBandSize w:val="1"/>
    </w:tblPr>
  </w:style>
  <w:style w:type="table" w:styleId="afffff7" w:customStyle="1">
    <w:basedOn w:val="TableNormal1"/>
    <w:tblPr>
      <w:tblStyleRowBandSize w:val="1"/>
      <w:tblStyleColBandSize w:val="1"/>
    </w:tblPr>
  </w:style>
  <w:style w:type="table" w:styleId="afffff8" w:customStyle="1">
    <w:basedOn w:val="TableNormal0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j8gNe9OifuaCqFCgOZixI9citg==">AMUW2mVVTZf+q2QSpfcMSiiXtZRKb6ddysng5Cggf3D3+9EuwU+w0X/rNQfp9bGTUizNdwnx5mkNAbE3QEYRlpx5NPAz2E+pOW1tqQJ4DHaaQZe8lmVEOqCgNQ2pYCEujjaULRazZOCBRSkJRbKMMuhTryzH/YFQ3G0mO5Uu/x9ONUg2h1nFfKkyd6rXl3t7g7RqW7lRrdz6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2022-05-16T11:48:00Z</dcterms:created>
  <dc:creator>t017吳明真</dc:creator>
</cp:coreProperties>
</file>