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8" w:before="208" w:line="400" w:lineRule="auto"/>
        <w:ind w:left="480" w:firstLine="0"/>
        <w:jc w:val="center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臺北市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興福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國民中學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111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學年度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藝文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領域</w:t>
      </w:r>
      <w:r w:rsidDel="00000000" w:rsidR="00000000" w:rsidRPr="00000000">
        <w:rPr>
          <w:rFonts w:ascii="DFKai-SB" w:cs="DFKai-SB" w:eastAsia="DFKai-SB" w:hAnsi="DFKai-SB"/>
          <w:sz w:val="32"/>
          <w:szCs w:val="32"/>
          <w:rtl w:val="0"/>
        </w:rPr>
        <w:t xml:space="preserve">視覺藝術</w:t>
      </w:r>
      <w:r w:rsidDel="00000000" w:rsidR="00000000" w:rsidRPr="00000000">
        <w:rPr>
          <w:rFonts w:ascii="DFKai-SB" w:cs="DFKai-SB" w:eastAsia="DFKai-SB" w:hAnsi="DFKai-SB"/>
          <w:color w:val="000000"/>
          <w:sz w:val="32"/>
          <w:szCs w:val="32"/>
          <w:rtl w:val="0"/>
        </w:rPr>
        <w:t xml:space="preserve">科目課程計畫</w:t>
      </w:r>
      <w:r w:rsidDel="00000000" w:rsidR="00000000" w:rsidRPr="00000000">
        <w:rPr>
          <w:rtl w:val="0"/>
        </w:rPr>
      </w:r>
    </w:p>
    <w:tbl>
      <w:tblPr>
        <w:tblStyle w:val="Table1"/>
        <w:tblW w:w="20526.0" w:type="dxa"/>
        <w:jc w:val="center"/>
        <w:tblLayout w:type="fixed"/>
        <w:tblLook w:val="0000"/>
      </w:tblPr>
      <w:tblGrid>
        <w:gridCol w:w="806"/>
        <w:gridCol w:w="1470"/>
        <w:gridCol w:w="2243"/>
        <w:gridCol w:w="5013"/>
        <w:gridCol w:w="1041"/>
        <w:gridCol w:w="3438"/>
        <w:gridCol w:w="2652"/>
        <w:gridCol w:w="2040"/>
        <w:gridCol w:w="1823"/>
        <w:tblGridChange w:id="0">
          <w:tblGrid>
            <w:gridCol w:w="806"/>
            <w:gridCol w:w="1470"/>
            <w:gridCol w:w="2243"/>
            <w:gridCol w:w="5013"/>
            <w:gridCol w:w="1041"/>
            <w:gridCol w:w="3438"/>
            <w:gridCol w:w="2652"/>
            <w:gridCol w:w="2040"/>
            <w:gridCol w:w="1823"/>
          </w:tblGrid>
        </w:tblGridChange>
      </w:tblGrid>
      <w:tr>
        <w:trPr>
          <w:cantSplit w:val="0"/>
          <w:trHeight w:val="61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領域/科目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□國語文□英語文□數學□社會(□歷史□地理□公民與社會)□自然科學(□理化□生物□地球科學)</w:t>
            </w:r>
          </w:p>
          <w:p w:rsidR="00000000" w:rsidDel="00000000" w:rsidP="00000000" w:rsidRDefault="00000000" w:rsidRPr="00000000" w14:paraId="00000005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▓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藝術(□音樂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▓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視覺藝術□表演藝術)□綜合活動(□家政□童軍□輔導)□科技(□資訊科技□生活科技)</w:t>
            </w:r>
          </w:p>
          <w:p w:rsidR="00000000" w:rsidDel="00000000" w:rsidP="00000000" w:rsidRDefault="00000000" w:rsidRPr="00000000" w14:paraId="00000006">
            <w:pPr>
              <w:spacing w:line="33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□健康與體育(□健康教育□體育) □本土語文(□閩南語文□閩東語文□客家語文□臺灣手語□原住民族語：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       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)</w:t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實施年級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96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▓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 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 □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年級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96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▓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上學期 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▓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下學期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教材版本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96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▓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選用教科書: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u w:val="single"/>
                <w:rtl w:val="0"/>
              </w:rPr>
              <w:t xml:space="preserve">   康軒    版           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□自編教材  (經課發會通過)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節數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96" w:lineRule="auto"/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學期內每週  1  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7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領域核心素養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spacing w:before="120" w:line="276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藝-J-A1 參與藝術活動，增進美感知能。</w:t>
            </w:r>
          </w:p>
          <w:p w:rsidR="00000000" w:rsidDel="00000000" w:rsidP="00000000" w:rsidRDefault="00000000" w:rsidRPr="00000000" w14:paraId="00000024">
            <w:pPr>
              <w:spacing w:before="120" w:line="276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藝-J-B1 應用藝術符號，以表達觀點與風格。</w:t>
            </w:r>
          </w:p>
          <w:p w:rsidR="00000000" w:rsidDel="00000000" w:rsidP="00000000" w:rsidRDefault="00000000" w:rsidRPr="00000000" w14:paraId="00000025">
            <w:pPr>
              <w:spacing w:before="120" w:line="276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藝-J-B2 思辨科技資訊、媒體與藝術的關係，進行創作與鑑賞。</w:t>
            </w:r>
          </w:p>
          <w:p w:rsidR="00000000" w:rsidDel="00000000" w:rsidP="00000000" w:rsidRDefault="00000000" w:rsidRPr="00000000" w14:paraId="00000026">
            <w:pPr>
              <w:spacing w:before="120" w:line="276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藝-J-B3 善用多元感官，探索理解藝術與生活的關聯，以展現美感意識。</w:t>
            </w:r>
          </w:p>
          <w:p w:rsidR="00000000" w:rsidDel="00000000" w:rsidP="00000000" w:rsidRDefault="00000000" w:rsidRPr="00000000" w14:paraId="00000027">
            <w:pPr>
              <w:spacing w:before="120" w:line="276" w:lineRule="auto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藝-J-C1 探討藝術活動中社會議題的意義。</w:t>
            </w:r>
          </w:p>
          <w:p w:rsidR="00000000" w:rsidDel="00000000" w:rsidP="00000000" w:rsidRDefault="00000000" w:rsidRPr="00000000" w14:paraId="00000028">
            <w:pPr>
              <w:spacing w:before="120" w:line="276" w:lineRule="auto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藝-J-C2 透過藝術實踐，建立利他與合群的知能，培養團隊合作與溝通協調的能力。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課程目標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widowControl w:val="1"/>
              <w:spacing w:before="120" w:line="27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1.從生活環境中理解視覺美感形式要素，體驗藝術作品的構圖方法，並能掌握構成要素和形式原理。</w:t>
            </w:r>
          </w:p>
          <w:p w:rsidR="00000000" w:rsidDel="00000000" w:rsidP="00000000" w:rsidRDefault="00000000" w:rsidRPr="00000000" w14:paraId="00000032">
            <w:pPr>
              <w:widowControl w:val="1"/>
              <w:spacing w:before="120" w:line="27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2.能運用媒材，學習使用線條、明暗、筆法等表現技法完成創作。</w:t>
            </w:r>
          </w:p>
          <w:p w:rsidR="00000000" w:rsidDel="00000000" w:rsidP="00000000" w:rsidRDefault="00000000" w:rsidRPr="00000000" w14:paraId="00000033">
            <w:pPr>
              <w:widowControl w:val="1"/>
              <w:spacing w:before="120" w:line="276" w:lineRule="auto"/>
              <w:rPr>
                <w:rFonts w:ascii="DFKai-SB" w:cs="DFKai-SB" w:eastAsia="DFKai-SB" w:hAnsi="DFKai-SB"/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3.能觀察自然界與生活中的色彩，探討色彩要素及原理，了解色彩的感覺與應用，並運用水彩技法搭配調色，設計物件，豐富生活。</w:t>
            </w:r>
          </w:p>
          <w:p w:rsidR="00000000" w:rsidDel="00000000" w:rsidP="00000000" w:rsidRDefault="00000000" w:rsidRPr="00000000" w14:paraId="00000034">
            <w:pPr>
              <w:widowControl w:val="1"/>
              <w:spacing w:before="120" w:line="276" w:lineRule="auto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4.學會傳達自己作品的獨特表現並能客觀評論並欣賞同儕的作品。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5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學習進度</w:t>
            </w:r>
          </w:p>
          <w:p w:rsidR="00000000" w:rsidDel="00000000" w:rsidP="00000000" w:rsidRDefault="00000000" w:rsidRPr="00000000" w14:paraId="0000003C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週次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單元/主題</w:t>
            </w:r>
          </w:p>
          <w:p w:rsidR="00000000" w:rsidDel="00000000" w:rsidP="00000000" w:rsidRDefault="00000000" w:rsidRPr="00000000" w14:paraId="0000003F">
            <w:pPr>
              <w:spacing w:line="396" w:lineRule="auto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學習重點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評量方法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議題融入實質內涵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396" w:lineRule="auto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跨領域/科目協同教學</w:t>
            </w:r>
          </w:p>
        </w:tc>
      </w:tr>
      <w:tr>
        <w:trPr>
          <w:cantSplit w:val="0"/>
          <w:trHeight w:val="697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4A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表現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4C">
            <w:pPr>
              <w:spacing w:line="396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內容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396" w:lineRule="auto"/>
              <w:jc w:val="center"/>
              <w:rPr/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第一學期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line="300" w:lineRule="auto"/>
              <w:jc w:val="center"/>
              <w:rPr/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第1週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線條的藝術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視2-IV-2 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能理解視覺符號的意義，並表達多元的觀點。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視E-Ⅳ-1</w:t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色彩理論、造形表現、符號意涵。</w:t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視P-IV-3 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1.認識造型構成的基本元素線條。</w:t>
            </w:r>
          </w:p>
          <w:p w:rsidR="00000000" w:rsidDel="00000000" w:rsidP="00000000" w:rsidRDefault="00000000" w:rsidRPr="00000000" w14:paraId="0000005F">
            <w:pPr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2.辨識線條藝術中的各種表現方式。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jc w:val="both"/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jc w:val="both"/>
              <w:rPr>
                <w:rFonts w:ascii="PMingLiu" w:cs="PMingLiu" w:eastAsia="PMingLiu" w:hAnsi="PMingLiu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PMingLiu" w:cs="PMingLiu" w:eastAsia="PMingLiu" w:hAnsi="PMingLiu"/>
                <w:color w:val="ff0000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2-4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300" w:lineRule="auto"/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線條的情感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 </w:t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視2-IV-2 </w:t>
            </w:r>
          </w:p>
          <w:p w:rsidR="00000000" w:rsidDel="00000000" w:rsidP="00000000" w:rsidRDefault="00000000" w:rsidRPr="00000000" w14:paraId="0000006A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能理解視覺符號的意義，並表達多元的觀點。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視E-IV-1 </w:t>
            </w:r>
          </w:p>
          <w:p w:rsidR="00000000" w:rsidDel="00000000" w:rsidP="00000000" w:rsidRDefault="00000000" w:rsidRPr="00000000" w14:paraId="0000006C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色彩理論、造形表現、符號意涵。</w:t>
            </w:r>
          </w:p>
          <w:p w:rsidR="00000000" w:rsidDel="00000000" w:rsidP="00000000" w:rsidRDefault="00000000" w:rsidRPr="00000000" w14:paraId="0000006D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視P-IV-3 </w:t>
            </w:r>
          </w:p>
          <w:p w:rsidR="00000000" w:rsidDel="00000000" w:rsidP="00000000" w:rsidRDefault="00000000" w:rsidRPr="00000000" w14:paraId="0000006E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2.單元學習創作態度。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1.認識線條的情感。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2.瞭解同樣的情緒卻有不同的線條表現。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3.使用線條表現不同的情感畫面。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078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生J6 察覺知性與感性的衝突，尋求知、情、意、行統整之途徑。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pacing w:line="300" w:lineRule="auto"/>
              <w:jc w:val="center"/>
              <w:rPr/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5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作品分享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 </w:t>
            </w:r>
          </w:p>
          <w:p w:rsidR="00000000" w:rsidDel="00000000" w:rsidP="00000000" w:rsidRDefault="00000000" w:rsidRPr="00000000" w14:paraId="0000007E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07F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視2-IV-2 </w:t>
            </w:r>
          </w:p>
          <w:p w:rsidR="00000000" w:rsidDel="00000000" w:rsidP="00000000" w:rsidRDefault="00000000" w:rsidRPr="00000000" w14:paraId="00000080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能理解視覺符號的意義，並表達多元的觀點。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視A-IV-1 </w:t>
            </w:r>
          </w:p>
          <w:p w:rsidR="00000000" w:rsidDel="00000000" w:rsidP="00000000" w:rsidRDefault="00000000" w:rsidRPr="00000000" w14:paraId="00000082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藝術常識、藝術鑑賞方法。</w:t>
            </w:r>
          </w:p>
          <w:p w:rsidR="00000000" w:rsidDel="00000000" w:rsidP="00000000" w:rsidRDefault="00000000" w:rsidRPr="00000000" w14:paraId="00000083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視P-IV-3 </w:t>
            </w:r>
          </w:p>
          <w:p w:rsidR="00000000" w:rsidDel="00000000" w:rsidP="00000000" w:rsidRDefault="00000000" w:rsidRPr="00000000" w14:paraId="00000084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1.學生個人在課堂發表與討論的參與程度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1.學會傳達自己作品的獨特表現。</w:t>
            </w:r>
          </w:p>
          <w:p w:rsidR="00000000" w:rsidDel="00000000" w:rsidP="00000000" w:rsidRDefault="00000000" w:rsidRPr="00000000" w14:paraId="0000008A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2.客觀評論並欣賞同儕的作品。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08C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品J7 同理分享與多元接納。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</w:p>
          <w:p w:rsidR="00000000" w:rsidDel="00000000" w:rsidP="00000000" w:rsidRDefault="00000000" w:rsidRPr="00000000" w14:paraId="00000090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6-7</w:t>
            </w:r>
          </w:p>
          <w:p w:rsidR="00000000" w:rsidDel="00000000" w:rsidP="00000000" w:rsidRDefault="00000000" w:rsidRPr="00000000" w14:paraId="00000091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禪繞畫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 </w:t>
            </w:r>
          </w:p>
          <w:p w:rsidR="00000000" w:rsidDel="00000000" w:rsidP="00000000" w:rsidRDefault="00000000" w:rsidRPr="00000000" w14:paraId="00000094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095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視2-IV-1 </w:t>
            </w:r>
          </w:p>
          <w:p w:rsidR="00000000" w:rsidDel="00000000" w:rsidP="00000000" w:rsidRDefault="00000000" w:rsidRPr="00000000" w14:paraId="00000096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能體驗藝術作品，並接受多元的觀點。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視E-IV-1 </w:t>
            </w:r>
          </w:p>
          <w:p w:rsidR="00000000" w:rsidDel="00000000" w:rsidP="00000000" w:rsidRDefault="00000000" w:rsidRPr="00000000" w14:paraId="00000098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色彩理論、造形表現、符號意涵。</w:t>
            </w:r>
          </w:p>
          <w:p w:rsidR="00000000" w:rsidDel="00000000" w:rsidP="00000000" w:rsidRDefault="00000000" w:rsidRPr="00000000" w14:paraId="00000099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視A-IV-3 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在地及各族群藝術、全球藝術。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視P-IV-3 </w:t>
            </w:r>
          </w:p>
          <w:p w:rsidR="00000000" w:rsidDel="00000000" w:rsidP="00000000" w:rsidRDefault="00000000" w:rsidRPr="00000000" w14:paraId="0000009C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E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2.單元學習創作態度。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禪繞藝術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0A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2.了解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禪繞畫法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0A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3.透過畫「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禪繞畫磚」熟悉線條與圖案間構圖的表現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</w:p>
          <w:p w:rsidR="00000000" w:rsidDel="00000000" w:rsidP="00000000" w:rsidRDefault="00000000" w:rsidRPr="00000000" w14:paraId="000000A9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8-13</w:t>
            </w:r>
          </w:p>
          <w:p w:rsidR="00000000" w:rsidDel="00000000" w:rsidP="00000000" w:rsidRDefault="00000000" w:rsidRPr="00000000" w14:paraId="000000AA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海洋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rtl w:val="0"/>
              </w:rPr>
              <w:t xml:space="preserve">「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線」況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視1-IV-4 </w:t>
            </w:r>
          </w:p>
          <w:p w:rsidR="00000000" w:rsidDel="00000000" w:rsidP="00000000" w:rsidRDefault="00000000" w:rsidRPr="00000000" w14:paraId="000000AD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能透過議題創作，表達對生活環境及社會文化的理解。</w:t>
            </w:r>
          </w:p>
          <w:p w:rsidR="00000000" w:rsidDel="00000000" w:rsidP="00000000" w:rsidRDefault="00000000" w:rsidRPr="00000000" w14:paraId="000000AE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視3-IV-3 </w:t>
            </w:r>
          </w:p>
          <w:p w:rsidR="00000000" w:rsidDel="00000000" w:rsidP="00000000" w:rsidRDefault="00000000" w:rsidRPr="00000000" w14:paraId="000000AF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能應用設計思考及藝術知能，因應生活情境尋求解決方案。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視E-IV-2 </w:t>
            </w:r>
          </w:p>
          <w:p w:rsidR="00000000" w:rsidDel="00000000" w:rsidP="00000000" w:rsidRDefault="00000000" w:rsidRPr="00000000" w14:paraId="000000B1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平面、立體及複合媒材的表現技法。</w:t>
            </w:r>
          </w:p>
          <w:p w:rsidR="00000000" w:rsidDel="00000000" w:rsidP="00000000" w:rsidRDefault="00000000" w:rsidRPr="00000000" w14:paraId="000000B2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視P-IV-3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1.學生個人在課堂發表與討論的參與程度</w:t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2.分組合作程度。</w:t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0B9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1.認識海洋塑膠垃圾的現況。</w:t>
            </w:r>
          </w:p>
          <w:p w:rsidR="00000000" w:rsidDel="00000000" w:rsidP="00000000" w:rsidRDefault="00000000" w:rsidRPr="00000000" w14:paraId="000000BA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2.認識塑膠垃圾帶給環境及其他生命的危害。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3.了解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改變從我們自己做起。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1"/>
              <w:spacing w:after="24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4.結合「線條藝術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」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課程並加入海洋塑膠垃圾的危害為主題以實物創作呈現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作品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【海洋教育】</w:t>
            </w:r>
          </w:p>
          <w:p w:rsidR="00000000" w:rsidDel="00000000" w:rsidP="00000000" w:rsidRDefault="00000000" w:rsidRPr="00000000" w14:paraId="000000B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海J18探討人類活動對海洋生態的影響。</w:t>
            </w:r>
          </w:p>
          <w:p w:rsidR="00000000" w:rsidDel="00000000" w:rsidP="00000000" w:rsidRDefault="00000000" w:rsidRPr="00000000" w14:paraId="000000B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0C0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品J3 關懷生活環境與自然生態永續發展。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14</w:t>
            </w: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作品分享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 </w:t>
            </w:r>
          </w:p>
          <w:p w:rsidR="00000000" w:rsidDel="00000000" w:rsidP="00000000" w:rsidRDefault="00000000" w:rsidRPr="00000000" w14:paraId="000000C6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0C7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視2-IV-2 </w:t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能理解視覺符號的意義，並表達多元的觀點。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視A-IV-1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A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藝術常識、藝術鑑賞方法。</w:t>
            </w:r>
          </w:p>
          <w:p w:rsidR="00000000" w:rsidDel="00000000" w:rsidP="00000000" w:rsidRDefault="00000000" w:rsidRPr="00000000" w14:paraId="000000CB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視P-IV-3 </w:t>
            </w:r>
          </w:p>
          <w:p w:rsidR="00000000" w:rsidDel="00000000" w:rsidP="00000000" w:rsidRDefault="00000000" w:rsidRPr="00000000" w14:paraId="000000CC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E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1.學生個人在課堂發表與討論的參與程度</w:t>
            </w:r>
          </w:p>
          <w:p w:rsidR="00000000" w:rsidDel="00000000" w:rsidP="00000000" w:rsidRDefault="00000000" w:rsidRPr="00000000" w14:paraId="000000D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1.學會傳達自己作品的獨特表現。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2.客觀評論並欣賞同儕的作品。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15</w:t>
            </w: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認識素描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(明暗色階)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 </w:t>
            </w:r>
          </w:p>
          <w:p w:rsidR="00000000" w:rsidDel="00000000" w:rsidP="00000000" w:rsidRDefault="00000000" w:rsidRPr="00000000" w14:paraId="000000DA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0DB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視2-IV-2 </w:t>
            </w:r>
          </w:p>
          <w:p w:rsidR="00000000" w:rsidDel="00000000" w:rsidP="00000000" w:rsidRDefault="00000000" w:rsidRPr="00000000" w14:paraId="000000DC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能理解視覺符號的意義，並表達多元的觀點。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視E-IV-1 </w:t>
            </w:r>
          </w:p>
          <w:p w:rsidR="00000000" w:rsidDel="00000000" w:rsidP="00000000" w:rsidRDefault="00000000" w:rsidRPr="00000000" w14:paraId="000000DE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色彩理論、造形表現、符號意涵。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0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0E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1.認識鉛筆素描。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2.認識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線條明暗色階的表現方式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2.透過練習學會素描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明暗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色階的層次變化。</w:t>
            </w:r>
          </w:p>
          <w:p w:rsidR="00000000" w:rsidDel="00000000" w:rsidP="00000000" w:rsidRDefault="00000000" w:rsidRPr="00000000" w14:paraId="000000E6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16-17</w:t>
            </w: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球體素描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 </w:t>
            </w:r>
          </w:p>
          <w:p w:rsidR="00000000" w:rsidDel="00000000" w:rsidP="00000000" w:rsidRDefault="00000000" w:rsidRPr="00000000" w14:paraId="000000ED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0EE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0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色彩理論、造形表現、符號意涵。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0F4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2.單元學習創作態度。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0F6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1.透過實際創作的過程，瞭解素描的立體表現技巧與方式。</w:t>
            </w:r>
          </w:p>
          <w:p w:rsidR="00000000" w:rsidDel="00000000" w:rsidP="00000000" w:rsidRDefault="00000000" w:rsidRPr="00000000" w14:paraId="000000F7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18-20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色鉛筆應用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視1-IV-2 </w:t>
            </w:r>
          </w:p>
          <w:p w:rsidR="00000000" w:rsidDel="00000000" w:rsidP="00000000" w:rsidRDefault="00000000" w:rsidRPr="00000000" w14:paraId="000000FE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能使用多元媒材與技法，表現個人或社群的觀點。</w:t>
            </w:r>
          </w:p>
          <w:p w:rsidR="00000000" w:rsidDel="00000000" w:rsidP="00000000" w:rsidRDefault="00000000" w:rsidRPr="00000000" w14:paraId="000000FF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視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2-IV-2 </w:t>
            </w:r>
          </w:p>
          <w:p w:rsidR="00000000" w:rsidDel="00000000" w:rsidP="00000000" w:rsidRDefault="00000000" w:rsidRPr="00000000" w14:paraId="00000100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能理解視覺符號的意義，並表達多元的觀點。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視E-IV-1 </w:t>
            </w:r>
          </w:p>
          <w:p w:rsidR="00000000" w:rsidDel="00000000" w:rsidP="00000000" w:rsidRDefault="00000000" w:rsidRPr="00000000" w14:paraId="0000010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色彩理論、造形表現、符號意涵。</w:t>
            </w:r>
          </w:p>
          <w:p w:rsidR="00000000" w:rsidDel="00000000" w:rsidP="00000000" w:rsidRDefault="00000000" w:rsidRPr="00000000" w14:paraId="00000103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視E-IV-2 </w:t>
            </w:r>
          </w:p>
          <w:p w:rsidR="00000000" w:rsidDel="00000000" w:rsidP="00000000" w:rsidRDefault="00000000" w:rsidRPr="00000000" w14:paraId="00000104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平面、立體及複合媒材的表現技法。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6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108">
            <w:pPr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2.單元學習創作態度。</w:t>
            </w:r>
          </w:p>
          <w:p w:rsidR="00000000" w:rsidDel="00000000" w:rsidP="00000000" w:rsidRDefault="00000000" w:rsidRPr="00000000" w14:paraId="00000109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10A">
            <w:pPr>
              <w:spacing w:line="276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1.瞭解色鉛筆的表現方法。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2.透過實際創作的過程瞭解不同媒材的表現技巧與方式。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line="396" w:lineRule="auto"/>
              <w:jc w:val="center"/>
              <w:rPr/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第二學期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F">
            <w:pPr>
              <w:spacing w:line="300" w:lineRule="auto"/>
              <w:jc w:val="center"/>
              <w:rPr/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</w:t>
            </w: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色彩好好玩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 </w:t>
            </w:r>
          </w:p>
          <w:p w:rsidR="00000000" w:rsidDel="00000000" w:rsidP="00000000" w:rsidRDefault="00000000" w:rsidRPr="00000000" w14:paraId="00000112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視2-IV-1 </w:t>
            </w:r>
          </w:p>
          <w:p w:rsidR="00000000" w:rsidDel="00000000" w:rsidP="00000000" w:rsidRDefault="00000000" w:rsidRPr="00000000" w14:paraId="00000114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能體驗藝術作品，並接受多元的觀點。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5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視E-IV-1 </w:t>
            </w:r>
          </w:p>
          <w:p w:rsidR="00000000" w:rsidDel="00000000" w:rsidP="00000000" w:rsidRDefault="00000000" w:rsidRPr="00000000" w14:paraId="00000116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色彩理論、造形表現、符號意涵。</w:t>
            </w:r>
          </w:p>
          <w:p w:rsidR="00000000" w:rsidDel="00000000" w:rsidP="00000000" w:rsidRDefault="00000000" w:rsidRPr="00000000" w14:paraId="00000117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視A-IV-1 </w:t>
            </w:r>
          </w:p>
          <w:p w:rsidR="00000000" w:rsidDel="00000000" w:rsidP="00000000" w:rsidRDefault="00000000" w:rsidRPr="00000000" w14:paraId="00000118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藝術常識、藝術鑑賞方法。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1A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11C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2.分組合作程度。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1.認識色彩的基礎原理與要素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11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2體會色彩在生活中的美好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3.透過分組拼接色相環遊戲加深學習印象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【生命教育】</w:t>
            </w:r>
          </w:p>
          <w:p w:rsidR="00000000" w:rsidDel="00000000" w:rsidP="00000000" w:rsidRDefault="00000000" w:rsidRPr="00000000" w14:paraId="00000122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生J6 察覺知性與感性的衝突，尋求知、情、意、行統整之途徑。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line="300" w:lineRule="auto"/>
              <w:jc w:val="center"/>
              <w:rPr/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2</w:t>
            </w: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色彩的聯想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視1-IV-4 </w:t>
            </w:r>
          </w:p>
          <w:p w:rsidR="00000000" w:rsidDel="00000000" w:rsidP="00000000" w:rsidRDefault="00000000" w:rsidRPr="00000000" w14:paraId="0000012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能透過議題創作，表達對生活環境及社會文化的理解。</w:t>
            </w:r>
          </w:p>
          <w:p w:rsidR="00000000" w:rsidDel="00000000" w:rsidP="00000000" w:rsidRDefault="00000000" w:rsidRPr="00000000" w14:paraId="00000129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視2-IV-3 </w:t>
            </w:r>
          </w:p>
          <w:p w:rsidR="00000000" w:rsidDel="00000000" w:rsidP="00000000" w:rsidRDefault="00000000" w:rsidRPr="00000000" w14:paraId="0000012A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能理解藝術產物的功能與價值，以拓展多元視野。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視E-IV-1 </w:t>
            </w:r>
          </w:p>
          <w:p w:rsidR="00000000" w:rsidDel="00000000" w:rsidP="00000000" w:rsidRDefault="00000000" w:rsidRPr="00000000" w14:paraId="0000012C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色彩理論、造形表現、符號意涵。</w:t>
            </w:r>
          </w:p>
          <w:p w:rsidR="00000000" w:rsidDel="00000000" w:rsidP="00000000" w:rsidRDefault="00000000" w:rsidRPr="00000000" w14:paraId="0000012D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視A-IV-3 </w:t>
            </w:r>
          </w:p>
          <w:p w:rsidR="00000000" w:rsidDel="00000000" w:rsidP="00000000" w:rsidRDefault="00000000" w:rsidRPr="00000000" w14:paraId="0000012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在地及各族群藝術、全球藝術。</w:t>
            </w:r>
          </w:p>
          <w:p w:rsidR="00000000" w:rsidDel="00000000" w:rsidP="00000000" w:rsidRDefault="00000000" w:rsidRPr="00000000" w14:paraId="0000012F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視P-IV-3 </w:t>
            </w:r>
          </w:p>
          <w:p w:rsidR="00000000" w:rsidDel="00000000" w:rsidP="00000000" w:rsidRDefault="00000000" w:rsidRPr="00000000" w14:paraId="00000130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134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2.分組合作程度。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136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1.分析不同色彩帶來的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聯想。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2.透過討論過程更清楚瞭解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色彩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具體與抽象的各種象徵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</w:p>
          <w:p w:rsidR="00000000" w:rsidDel="00000000" w:rsidP="00000000" w:rsidRDefault="00000000" w:rsidRPr="00000000" w14:paraId="00000138">
            <w:pPr>
              <w:spacing w:after="24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3.分組完成學習單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</w:p>
          <w:p w:rsidR="00000000" w:rsidDel="00000000" w:rsidP="00000000" w:rsidRDefault="00000000" w:rsidRPr="00000000" w14:paraId="0000013D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3-6</w:t>
            </w:r>
          </w:p>
          <w:p w:rsidR="00000000" w:rsidDel="00000000" w:rsidP="00000000" w:rsidRDefault="00000000" w:rsidRPr="00000000" w14:paraId="0000013E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色相環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 </w:t>
            </w:r>
          </w:p>
          <w:p w:rsidR="00000000" w:rsidDel="00000000" w:rsidP="00000000" w:rsidRDefault="00000000" w:rsidRPr="00000000" w14:paraId="00000141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視E-IV-1 </w:t>
            </w:r>
          </w:p>
          <w:p w:rsidR="00000000" w:rsidDel="00000000" w:rsidP="00000000" w:rsidRDefault="00000000" w:rsidRPr="00000000" w14:paraId="00000143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色彩理論、造形表現、符號意涵。</w:t>
            </w:r>
          </w:p>
          <w:p w:rsidR="00000000" w:rsidDel="00000000" w:rsidP="00000000" w:rsidRDefault="00000000" w:rsidRPr="00000000" w14:paraId="00000144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視E-IV-2 </w:t>
            </w:r>
          </w:p>
          <w:p w:rsidR="00000000" w:rsidDel="00000000" w:rsidP="00000000" w:rsidRDefault="00000000" w:rsidRPr="00000000" w14:paraId="00000145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平面、立體及複合媒材的表現技法。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7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149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(二)總結性評量：</w:t>
            </w:r>
          </w:p>
          <w:p w:rsidR="00000000" w:rsidDel="00000000" w:rsidP="00000000" w:rsidRDefault="00000000" w:rsidRPr="00000000" w14:paraId="0000014A">
            <w:pPr>
              <w:tabs>
                <w:tab w:val="left" w:pos="-5336"/>
              </w:tabs>
              <w:ind w:right="58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繪製色相環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tabs>
                <w:tab w:val="left" w:pos="-5336"/>
              </w:tabs>
              <w:ind w:right="58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2.熟悉色相環間的相互關係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3.練習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水彩調色的原理與技巧。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</w:p>
          <w:p w:rsidR="00000000" w:rsidDel="00000000" w:rsidP="00000000" w:rsidRDefault="00000000" w:rsidRPr="00000000" w14:paraId="00000151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7-11</w:t>
            </w:r>
          </w:p>
          <w:p w:rsidR="00000000" w:rsidDel="00000000" w:rsidP="00000000" w:rsidRDefault="00000000" w:rsidRPr="00000000" w14:paraId="00000152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DFKai-SB" w:cs="DFKai-SB" w:eastAsia="DFKai-SB" w:hAnsi="DFKai-SB"/>
                <w:b w:val="1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color w:val="000000"/>
                <w:rtl w:val="0"/>
              </w:rPr>
              <w:t xml:space="preserve">色塊分割構成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 </w:t>
            </w:r>
          </w:p>
          <w:p w:rsidR="00000000" w:rsidDel="00000000" w:rsidP="00000000" w:rsidRDefault="00000000" w:rsidRPr="00000000" w14:paraId="00000155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156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視2-IV-2 </w:t>
            </w:r>
          </w:p>
          <w:p w:rsidR="00000000" w:rsidDel="00000000" w:rsidP="00000000" w:rsidRDefault="00000000" w:rsidRPr="00000000" w14:paraId="00000157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能理解視覺符號的意義，並表達多元的觀點。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視E-IV-1 </w:t>
            </w:r>
          </w:p>
          <w:p w:rsidR="00000000" w:rsidDel="00000000" w:rsidP="00000000" w:rsidRDefault="00000000" w:rsidRPr="00000000" w14:paraId="00000159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色彩理論、造形表現、符號意涵。</w:t>
            </w:r>
          </w:p>
          <w:p w:rsidR="00000000" w:rsidDel="00000000" w:rsidP="00000000" w:rsidRDefault="00000000" w:rsidRPr="00000000" w14:paraId="0000015A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視E-IV-2 </w:t>
            </w:r>
          </w:p>
          <w:p w:rsidR="00000000" w:rsidDel="00000000" w:rsidP="00000000" w:rsidRDefault="00000000" w:rsidRPr="00000000" w14:paraId="0000015B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平面、立體及複合媒材的表現技法。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D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15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16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認識寒色系與暖色系。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瞭解直線與曲線的分割方式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透過創作瞭解色塊分割原理與表現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240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熟悉</w:t>
            </w: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水彩調色的原理與技巧。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12</w:t>
            </w: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作品分享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 </w:t>
            </w:r>
          </w:p>
          <w:p w:rsidR="00000000" w:rsidDel="00000000" w:rsidP="00000000" w:rsidRDefault="00000000" w:rsidRPr="00000000" w14:paraId="0000016A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視A-IV-1 </w:t>
            </w:r>
          </w:p>
          <w:p w:rsidR="00000000" w:rsidDel="00000000" w:rsidP="00000000" w:rsidRDefault="00000000" w:rsidRPr="00000000" w14:paraId="0000016C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藝術常識、藝術鑑賞方法。</w:t>
            </w:r>
          </w:p>
          <w:p w:rsidR="00000000" w:rsidDel="00000000" w:rsidP="00000000" w:rsidRDefault="00000000" w:rsidRPr="00000000" w14:paraId="0000016D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視P-IV-3 </w:t>
            </w:r>
          </w:p>
          <w:p w:rsidR="00000000" w:rsidDel="00000000" w:rsidP="00000000" w:rsidRDefault="00000000" w:rsidRPr="00000000" w14:paraId="0000016E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</w:p>
          <w:p w:rsidR="00000000" w:rsidDel="00000000" w:rsidP="00000000" w:rsidRDefault="00000000" w:rsidRPr="00000000" w14:paraId="00000171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1.學生個人在課堂發表與討論的參與程度</w:t>
            </w:r>
          </w:p>
          <w:p w:rsidR="00000000" w:rsidDel="00000000" w:rsidP="00000000" w:rsidRDefault="00000000" w:rsidRPr="00000000" w14:paraId="0000017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17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1.學會傳達自己作品的獨特表現。</w:t>
            </w:r>
          </w:p>
          <w:p w:rsidR="00000000" w:rsidDel="00000000" w:rsidP="00000000" w:rsidRDefault="00000000" w:rsidRPr="00000000" w14:paraId="00000174">
            <w:pPr>
              <w:spacing w:after="240" w:lineRule="auto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2.客觀評論並欣賞同儕的作品。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【品德教育】</w:t>
            </w:r>
          </w:p>
          <w:p w:rsidR="00000000" w:rsidDel="00000000" w:rsidP="00000000" w:rsidRDefault="00000000" w:rsidRPr="00000000" w14:paraId="00000176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品J7 同理分享與多元接納。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13-15</w:t>
            </w: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素描本封面設計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 </w:t>
            </w:r>
          </w:p>
          <w:p w:rsidR="00000000" w:rsidDel="00000000" w:rsidP="00000000" w:rsidRDefault="00000000" w:rsidRPr="00000000" w14:paraId="0000017C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17D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視2-IV-2 </w:t>
            </w:r>
          </w:p>
          <w:p w:rsidR="00000000" w:rsidDel="00000000" w:rsidP="00000000" w:rsidRDefault="00000000" w:rsidRPr="00000000" w14:paraId="0000017E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能理解視覺符號的意義，並表達多元的觀點。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視E-IV-1 </w:t>
            </w:r>
          </w:p>
          <w:p w:rsidR="00000000" w:rsidDel="00000000" w:rsidP="00000000" w:rsidRDefault="00000000" w:rsidRPr="00000000" w14:paraId="00000180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色彩理論、造形表現、符號意涵。</w:t>
            </w:r>
          </w:p>
          <w:p w:rsidR="00000000" w:rsidDel="00000000" w:rsidP="00000000" w:rsidRDefault="00000000" w:rsidRPr="00000000" w14:paraId="00000181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視E-IV-2 </w:t>
            </w:r>
          </w:p>
          <w:p w:rsidR="00000000" w:rsidDel="00000000" w:rsidP="00000000" w:rsidRDefault="00000000" w:rsidRPr="00000000" w14:paraId="00000182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平面、立體及複合媒材的表現技法。</w:t>
            </w:r>
          </w:p>
          <w:p w:rsidR="00000000" w:rsidDel="00000000" w:rsidP="00000000" w:rsidRDefault="00000000" w:rsidRPr="00000000" w14:paraId="00000183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視P-IV-3 </w:t>
            </w:r>
          </w:p>
          <w:p w:rsidR="00000000" w:rsidDel="00000000" w:rsidP="00000000" w:rsidRDefault="00000000" w:rsidRPr="00000000" w14:paraId="00000184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188">
            <w:pPr>
              <w:spacing w:line="276" w:lineRule="auto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2.單元創作態度。</w:t>
            </w:r>
          </w:p>
          <w:p w:rsidR="00000000" w:rsidDel="00000000" w:rsidP="00000000" w:rsidRDefault="00000000" w:rsidRPr="00000000" w14:paraId="00000189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18A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1.創作屬於自己風格的素描本。</w:t>
            </w:r>
          </w:p>
          <w:p w:rsidR="00000000" w:rsidDel="00000000" w:rsidP="00000000" w:rsidRDefault="00000000" w:rsidRPr="00000000" w14:paraId="0000018B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練習色塊拼貼。</w:t>
            </w:r>
          </w:p>
          <w:p w:rsidR="00000000" w:rsidDel="00000000" w:rsidP="00000000" w:rsidRDefault="00000000" w:rsidRPr="00000000" w14:paraId="0000018C">
            <w:pPr>
              <w:tabs>
                <w:tab w:val="left" w:pos="-5336"/>
              </w:tabs>
              <w:spacing w:after="240" w:lineRule="auto"/>
              <w:ind w:left="57" w:right="57" w:firstLine="0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3.完成封面設計。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16</w:t>
            </w: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jc w:val="center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美的原則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 </w:t>
            </w:r>
          </w:p>
          <w:p w:rsidR="00000000" w:rsidDel="00000000" w:rsidP="00000000" w:rsidRDefault="00000000" w:rsidRPr="00000000" w14:paraId="00000193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194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視2-IV-3 </w:t>
            </w:r>
          </w:p>
          <w:p w:rsidR="00000000" w:rsidDel="00000000" w:rsidP="00000000" w:rsidRDefault="00000000" w:rsidRPr="00000000" w14:paraId="00000195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能理解藝術產物的功能與價值，以拓展多元視野。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視E-IV-1 </w:t>
            </w:r>
          </w:p>
          <w:p w:rsidR="00000000" w:rsidDel="00000000" w:rsidP="00000000" w:rsidRDefault="00000000" w:rsidRPr="00000000" w14:paraId="0000019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色彩理論、造形表現、符號意涵。</w:t>
            </w:r>
          </w:p>
          <w:p w:rsidR="00000000" w:rsidDel="00000000" w:rsidP="00000000" w:rsidRDefault="00000000" w:rsidRPr="00000000" w14:paraId="00000198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視E-IV-2 </w:t>
            </w:r>
          </w:p>
          <w:p w:rsidR="00000000" w:rsidDel="00000000" w:rsidP="00000000" w:rsidRDefault="00000000" w:rsidRPr="00000000" w14:paraId="00000199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平面、立體及複合媒材的表現技法。</w:t>
            </w:r>
          </w:p>
          <w:p w:rsidR="00000000" w:rsidDel="00000000" w:rsidP="00000000" w:rsidRDefault="00000000" w:rsidRPr="00000000" w14:paraId="0000019A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視P-IV-3 </w:t>
            </w:r>
          </w:p>
          <w:p w:rsidR="00000000" w:rsidDel="00000000" w:rsidP="00000000" w:rsidRDefault="00000000" w:rsidRPr="00000000" w14:paraId="0000019B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19F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1A0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1.認識什麼是美的原理原則。</w:t>
            </w:r>
          </w:p>
          <w:p w:rsidR="00000000" w:rsidDel="00000000" w:rsidP="00000000" w:rsidRDefault="00000000" w:rsidRPr="00000000" w14:paraId="000001A1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2.瞭解美的原則有哪些。</w:t>
            </w:r>
          </w:p>
          <w:p w:rsidR="00000000" w:rsidDel="00000000" w:rsidP="00000000" w:rsidRDefault="00000000" w:rsidRPr="00000000" w14:paraId="000001A2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</w:t>
            </w: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.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從日常生活的許多事物中發現美的原則的運用。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A4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環J3 經由環境美學與自然文學了解自然環境的倫理價值。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spacing w:line="30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第</w:t>
                </w:r>
              </w:sdtContent>
            </w:sdt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17-20</w:t>
            </w: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週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PMingLiu" w:cs="PMingLiu" w:eastAsia="PMingLiu" w:hAnsi="PMingLiu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形色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視1-IV-1 </w:t>
            </w:r>
          </w:p>
          <w:p w:rsidR="00000000" w:rsidDel="00000000" w:rsidP="00000000" w:rsidRDefault="00000000" w:rsidRPr="00000000" w14:paraId="000001AA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能使用構成要素和形式原理，表達情感與想法。</w:t>
            </w:r>
          </w:p>
          <w:p w:rsidR="00000000" w:rsidDel="00000000" w:rsidP="00000000" w:rsidRDefault="00000000" w:rsidRPr="00000000" w14:paraId="000001AB">
            <w:pPr>
              <w:widowControl w:val="1"/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視2-IV-3 </w:t>
            </w:r>
          </w:p>
          <w:p w:rsidR="00000000" w:rsidDel="00000000" w:rsidP="00000000" w:rsidRDefault="00000000" w:rsidRPr="00000000" w14:paraId="000001AC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能理解藝術產物的功能與價值，以拓展多元視野。</w:t>
            </w:r>
          </w:p>
          <w:p w:rsidR="00000000" w:rsidDel="00000000" w:rsidP="00000000" w:rsidRDefault="00000000" w:rsidRPr="00000000" w14:paraId="000001AD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視3-IV-3 </w:t>
            </w:r>
          </w:p>
          <w:p w:rsidR="00000000" w:rsidDel="00000000" w:rsidP="00000000" w:rsidRDefault="00000000" w:rsidRPr="00000000" w14:paraId="000001AE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能應用設計思考及藝術知能，因應生活情境尋求解決方案。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視E-IV-1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0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色彩理論、造形表現、符號意涵。</w:t>
            </w:r>
          </w:p>
          <w:p w:rsidR="00000000" w:rsidDel="00000000" w:rsidP="00000000" w:rsidRDefault="00000000" w:rsidRPr="00000000" w14:paraId="000001B1">
            <w:pPr>
              <w:jc w:val="both"/>
              <w:rPr>
                <w:rFonts w:ascii="DFKai-SB" w:cs="DFKai-SB" w:eastAsia="DFKai-SB" w:hAnsi="DFKai-SB"/>
                <w:b w:val="1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視E-IV-4 </w:t>
            </w:r>
          </w:p>
          <w:p w:rsidR="00000000" w:rsidDel="00000000" w:rsidP="00000000" w:rsidRDefault="00000000" w:rsidRPr="00000000" w14:paraId="000001B2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環境藝術、社區藝術。</w:t>
            </w:r>
          </w:p>
          <w:p w:rsidR="00000000" w:rsidDel="00000000" w:rsidP="00000000" w:rsidRDefault="00000000" w:rsidRPr="00000000" w14:paraId="000001B3">
            <w:pPr>
              <w:widowControl w:val="1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b w:val="1"/>
                <w:rtl w:val="0"/>
              </w:rPr>
              <w:t xml:space="preserve">視P-IV-3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widowControl w:val="1"/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設計思考、生活美感。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B6">
            <w:pPr>
              <w:jc w:val="both"/>
              <w:rPr/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(一)歷程性評量：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1.學生課堂參與度。</w:t>
            </w:r>
          </w:p>
          <w:p w:rsidR="00000000" w:rsidDel="00000000" w:rsidP="00000000" w:rsidRDefault="00000000" w:rsidRPr="00000000" w14:paraId="000001B8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(二)總結性評量：</w:t>
            </w:r>
          </w:p>
          <w:p w:rsidR="00000000" w:rsidDel="00000000" w:rsidP="00000000" w:rsidRDefault="00000000" w:rsidRPr="00000000" w14:paraId="000001B9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1.觀察校園中有哪些植物。</w:t>
            </w:r>
          </w:p>
          <w:p w:rsidR="00000000" w:rsidDel="00000000" w:rsidP="00000000" w:rsidRDefault="00000000" w:rsidRPr="00000000" w14:paraId="000001BA">
            <w:pPr>
              <w:tabs>
                <w:tab w:val="left" w:pos="-5336"/>
              </w:tabs>
              <w:ind w:left="57" w:right="57" w:firstLine="0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2.學會使用形色APP認識植物的名稱及特徵。</w:t>
            </w:r>
          </w:p>
          <w:p w:rsidR="00000000" w:rsidDel="00000000" w:rsidP="00000000" w:rsidRDefault="00000000" w:rsidRPr="00000000" w14:paraId="000001BB">
            <w:pPr>
              <w:tabs>
                <w:tab w:val="left" w:pos="-5336"/>
              </w:tabs>
              <w:ind w:right="58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3.發現植物中存在哪些美的原則並記錄下來。</w:t>
            </w:r>
          </w:p>
          <w:p w:rsidR="00000000" w:rsidDel="00000000" w:rsidP="00000000" w:rsidRDefault="00000000" w:rsidRPr="00000000" w14:paraId="000001BC">
            <w:pPr>
              <w:tabs>
                <w:tab w:val="left" w:pos="-5336"/>
              </w:tabs>
              <w:ind w:right="58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4.以植物為主體結合美的原則創作出不同的作品 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【環境教育】</w:t>
            </w:r>
          </w:p>
          <w:p w:rsidR="00000000" w:rsidDel="00000000" w:rsidP="00000000" w:rsidRDefault="00000000" w:rsidRPr="00000000" w14:paraId="000001BE">
            <w:pPr>
              <w:jc w:val="both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環J3 經由環境美學與自然文學了解自然環境的倫理價值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教學設施</w:t>
            </w:r>
          </w:p>
          <w:p w:rsidR="00000000" w:rsidDel="00000000" w:rsidP="00000000" w:rsidRDefault="00000000" w:rsidRPr="00000000" w14:paraId="000001C1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設備需求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1.單元相關資料、圖片、影像資源</w:t>
            </w:r>
          </w:p>
          <w:p w:rsidR="00000000" w:rsidDel="00000000" w:rsidP="00000000" w:rsidRDefault="00000000" w:rsidRPr="00000000" w14:paraId="000001C4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2.平板、電腦、投影設備</w:t>
            </w:r>
          </w:p>
          <w:p w:rsidR="00000000" w:rsidDel="00000000" w:rsidP="00000000" w:rsidRDefault="00000000" w:rsidRPr="00000000" w14:paraId="000001C5">
            <w:pPr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3.實物投影機</w:t>
            </w:r>
          </w:p>
          <w:p w:rsidR="00000000" w:rsidDel="00000000" w:rsidP="00000000" w:rsidRDefault="00000000" w:rsidRPr="00000000" w14:paraId="000001C6">
            <w:pPr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4.創作素材工具與教具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spacing w:line="300" w:lineRule="auto"/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00000"/>
                <w:rtl w:val="0"/>
              </w:rPr>
              <w:t xml:space="preserve">備   註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DFKai-SB" w:cs="DFKai-SB" w:eastAsia="DFKai-SB" w:hAnsi="DFKai-SB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6">
      <w:pPr>
        <w:widowControl w:val="1"/>
        <w:spacing w:line="400" w:lineRule="auto"/>
        <w:rPr>
          <w:rFonts w:ascii="DFKai-SB" w:cs="DFKai-SB" w:eastAsia="DFKai-SB" w:hAnsi="DFKai-SB"/>
          <w:color w:val="000000"/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sectPr>
      <w:footerReference r:id="rId7" w:type="default"/>
      <w:pgSz w:h="16839" w:w="23814" w:orient="landscape"/>
      <w:pgMar w:bottom="991" w:top="1134" w:left="1440" w:right="1440" w:header="720" w:footer="720"/>
      <w:pgNumType w:start="5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Arial"/>
  <w:font w:name="Georgia"/>
  <w:font w:name="DFKai-SB"/>
  <w:font w:name="Times New Roman"/>
  <w:font w:name="PMingLiu"/>
  <w:font w:name="Gungsuh"/>
  <w:font w:name="Microsoft JhengHe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 w:rsidDel="00000000" w:rsidR="00000000" w:rsidRPr="00000000">
      <w:rPr>
        <w:rFonts w:ascii="Microsoft JhengHei" w:cs="Microsoft JhengHei" w:eastAsia="Microsoft JhengHei" w:hAnsi="Microsoft JhengHei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80" w:before="180" w:line="720" w:lineRule="auto"/>
    </w:pPr>
    <w:rPr>
      <w:rFonts w:ascii="Cambria" w:cs="Cambria" w:eastAsia="Cambria" w:hAnsi="Cambria"/>
      <w:b w:val="1"/>
      <w:sz w:val="52"/>
      <w:szCs w:val="52"/>
    </w:rPr>
  </w:style>
  <w:style w:type="paragraph" w:styleId="Heading2">
    <w:name w:val="heading 2"/>
    <w:basedOn w:val="Normal"/>
    <w:next w:val="Normal"/>
    <w:pPr>
      <w:keepNext w:val="1"/>
      <w:spacing w:line="720" w:lineRule="auto"/>
    </w:pPr>
    <w:rPr>
      <w:rFonts w:ascii="Arial" w:cs="Arial" w:eastAsia="Arial" w:hAnsi="Arial"/>
      <w:b w:val="1"/>
      <w:sz w:val="48"/>
      <w:szCs w:val="48"/>
    </w:rPr>
  </w:style>
  <w:style w:type="paragraph" w:styleId="Heading3">
    <w:name w:val="heading 3"/>
    <w:basedOn w:val="Normal"/>
    <w:next w:val="Normal"/>
    <w:pPr>
      <w:keepNext w:val="1"/>
      <w:spacing w:line="720" w:lineRule="auto"/>
    </w:pPr>
    <w:rPr>
      <w:rFonts w:ascii="Cambria" w:cs="Cambria" w:eastAsia="Cambria" w:hAnsi="Cambria"/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sz w:val="28"/>
      <w:szCs w:val="28"/>
    </w:rPr>
  </w:style>
  <w:style w:type="paragraph" w:styleId="a0" w:default="1">
    <w:name w:val="Normal"/>
    <w:pPr>
      <w:suppressAutoHyphens w:val="1"/>
    </w:pPr>
    <w:rPr>
      <w:kern w:val="3"/>
      <w:szCs w:val="22"/>
    </w:rPr>
  </w:style>
  <w:style w:type="paragraph" w:styleId="1">
    <w:name w:val="heading 1"/>
    <w:basedOn w:val="a0"/>
    <w:next w:val="a0"/>
    <w:pPr>
      <w:keepNext w:val="1"/>
      <w:spacing w:after="180" w:before="180" w:line="720" w:lineRule="auto"/>
      <w:outlineLvl w:val="0"/>
    </w:pPr>
    <w:rPr>
      <w:rFonts w:ascii="Cambria" w:hAnsi="Cambria"/>
      <w:b w:val="1"/>
      <w:bCs w:val="1"/>
      <w:sz w:val="52"/>
      <w:szCs w:val="52"/>
    </w:rPr>
  </w:style>
  <w:style w:type="paragraph" w:styleId="2">
    <w:name w:val="heading 2"/>
    <w:basedOn w:val="a0"/>
    <w:next w:val="a0"/>
    <w:pPr>
      <w:keepNext w:val="1"/>
      <w:spacing w:line="720" w:lineRule="auto"/>
      <w:outlineLvl w:val="1"/>
    </w:pPr>
    <w:rPr>
      <w:rFonts w:ascii="Arial" w:hAnsi="Arial"/>
      <w:b w:val="1"/>
      <w:bCs w:val="1"/>
      <w:sz w:val="48"/>
      <w:szCs w:val="48"/>
    </w:rPr>
  </w:style>
  <w:style w:type="paragraph" w:styleId="3">
    <w:name w:val="heading 3"/>
    <w:basedOn w:val="a0"/>
    <w:next w:val="a0"/>
    <w:pPr>
      <w:keepNext w:val="1"/>
      <w:spacing w:line="720" w:lineRule="auto"/>
      <w:outlineLvl w:val="2"/>
    </w:pPr>
    <w:rPr>
      <w:rFonts w:ascii="Cambria" w:hAnsi="Cambria"/>
      <w:b w:val="1"/>
      <w:bCs w:val="1"/>
      <w:sz w:val="36"/>
      <w:szCs w:val="36"/>
    </w:rPr>
  </w:style>
  <w:style w:type="paragraph" w:styleId="4">
    <w:name w:val="heading 4"/>
    <w:basedOn w:val="a0"/>
    <w:next w:val="a0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5">
    <w:name w:val="heading 5"/>
    <w:basedOn w:val="a0"/>
    <w:next w:val="a0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6">
    <w:name w:val="heading 6"/>
    <w:basedOn w:val="a0"/>
    <w:next w:val="a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paragraph" w:styleId="8">
    <w:name w:val="heading 8"/>
    <w:basedOn w:val="a0"/>
    <w:next w:val="a0"/>
    <w:pPr>
      <w:keepNext w:val="1"/>
      <w:jc w:val="center"/>
      <w:outlineLvl w:val="7"/>
    </w:pPr>
    <w:rPr>
      <w:rFonts w:ascii="Arial" w:eastAsia="標楷體" w:hAnsi="Arial"/>
      <w:b w:val="1"/>
      <w:color w:val="000000"/>
      <w:szCs w:val="24"/>
    </w:rPr>
  </w:style>
  <w:style w:type="character" w:styleId="a1" w:default="1">
    <w:name w:val="Default Paragraph Font"/>
    <w:uiPriority w:val="1"/>
    <w:semiHidden w:val="1"/>
    <w:unhideWhenUsed w:val="1"/>
  </w:style>
  <w:style w:type="table" w:styleId="a2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3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Title"/>
    <w:basedOn w:val="a0"/>
    <w:pPr>
      <w:jc w:val="center"/>
    </w:pPr>
    <w:rPr>
      <w:rFonts w:ascii="Arial" w:cs="Arial" w:eastAsia="華康細圓體" w:hAnsi="Arial"/>
      <w:sz w:val="28"/>
      <w:szCs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 w:customStyle="1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styleId="aa" w:customStyle="1">
    <w:name w:val="註解方塊文字 字元"/>
    <w:rPr>
      <w:rFonts w:ascii="Cambria" w:cs="Times New Roman" w:eastAsia="新細明體" w:hAnsi="Cambria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styleId="ac" w:customStyle="1">
    <w:name w:val="清單段落 字元"/>
    <w:rPr>
      <w:rFonts w:ascii="Times New Roman" w:hAnsi="Times New Roman"/>
      <w:kern w:val="3"/>
      <w:sz w:val="24"/>
      <w:szCs w:val="24"/>
    </w:rPr>
  </w:style>
  <w:style w:type="character" w:styleId="10" w:customStyle="1">
    <w:name w:val="標題 1 字元"/>
    <w:rPr>
      <w:rFonts w:ascii="Cambria" w:hAnsi="Cambria"/>
      <w:b w:val="1"/>
      <w:bCs w:val="1"/>
      <w:kern w:val="3"/>
      <w:sz w:val="52"/>
      <w:szCs w:val="52"/>
    </w:rPr>
  </w:style>
  <w:style w:type="character" w:styleId="20" w:customStyle="1">
    <w:name w:val="標題 2 字元"/>
    <w:rPr>
      <w:rFonts w:ascii="Arial" w:hAnsi="Arial"/>
      <w:b w:val="1"/>
      <w:bCs w:val="1"/>
      <w:kern w:val="3"/>
      <w:sz w:val="48"/>
      <w:szCs w:val="48"/>
    </w:rPr>
  </w:style>
  <w:style w:type="character" w:styleId="30" w:customStyle="1">
    <w:name w:val="標題 3 字元"/>
    <w:rPr>
      <w:rFonts w:ascii="Cambria" w:hAnsi="Cambria"/>
      <w:b w:val="1"/>
      <w:bCs w:val="1"/>
      <w:kern w:val="3"/>
      <w:sz w:val="36"/>
      <w:szCs w:val="36"/>
    </w:rPr>
  </w:style>
  <w:style w:type="character" w:styleId="80" w:customStyle="1">
    <w:name w:val="標題 8 字元"/>
    <w:rPr>
      <w:rFonts w:ascii="Arial" w:eastAsia="標楷體" w:hAnsi="Arial"/>
      <w:b w:val="1"/>
      <w:color w:val="000000"/>
      <w:kern w:val="3"/>
      <w:sz w:val="24"/>
      <w:szCs w:val="24"/>
    </w:rPr>
  </w:style>
  <w:style w:type="character" w:styleId="Heading1Char" w:customStyle="1">
    <w:name w:val="Heading 1 Char"/>
    <w:rPr>
      <w:rFonts w:ascii="Arial" w:cs="Times New Roman" w:eastAsia="新細明體" w:hAnsi="Arial"/>
      <w:b w:val="1"/>
      <w:kern w:val="3"/>
      <w:sz w:val="52"/>
      <w:lang w:eastAsia="zh-TW" w:val="en-US"/>
    </w:rPr>
  </w:style>
  <w:style w:type="character" w:styleId="Heading2Char" w:customStyle="1">
    <w:name w:val="Heading 2 Char"/>
    <w:rPr>
      <w:rFonts w:ascii="Arial" w:cs="Times New Roman" w:eastAsia="新細明體" w:hAnsi="Arial"/>
      <w:b w:val="1"/>
      <w:kern w:val="3"/>
      <w:sz w:val="48"/>
      <w:lang w:eastAsia="zh-TW" w:val="en-US"/>
    </w:rPr>
  </w:style>
  <w:style w:type="character" w:styleId="Heading3Char" w:customStyle="1">
    <w:name w:val="Heading 3 Char"/>
    <w:rPr>
      <w:rFonts w:cs="Times New Roman" w:eastAsia="細明體"/>
      <w:b w:val="1"/>
      <w:spacing w:val="20"/>
      <w:kern w:val="3"/>
      <w:sz w:val="24"/>
      <w:lang w:eastAsia="zh-TW" w:val="en-US"/>
    </w:rPr>
  </w:style>
  <w:style w:type="character" w:styleId="Heading8Char" w:customStyle="1">
    <w:name w:val="Heading 8 Char"/>
    <w:rPr>
      <w:rFonts w:ascii="Arial" w:cs="Times New Roman" w:eastAsia="標楷體" w:hAnsi="Arial"/>
      <w:b w:val="1"/>
      <w:color w:val="000000"/>
      <w:kern w:val="3"/>
      <w:sz w:val="24"/>
      <w:lang w:eastAsia="zh-TW" w:val="en-US"/>
    </w:rPr>
  </w:style>
  <w:style w:type="character" w:styleId="HeaderChar" w:customStyle="1">
    <w:name w:val="Header Char"/>
    <w:rPr>
      <w:rFonts w:cs="Times New Roman"/>
      <w:kern w:val="3"/>
    </w:rPr>
  </w:style>
  <w:style w:type="character" w:styleId="FooterChar" w:customStyle="1">
    <w:name w:val="Footer Char"/>
    <w:rPr>
      <w:rFonts w:cs="Times New Roman"/>
      <w:kern w:val="3"/>
    </w:rPr>
  </w:style>
  <w:style w:type="character" w:styleId="BalloonTextChar" w:customStyle="1">
    <w:name w:val="Balloon Text Char"/>
    <w:rPr>
      <w:rFonts w:ascii="Arial" w:cs="Times New Roman" w:hAnsi="Arial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styleId="ae" w:customStyle="1">
    <w:name w:val="問候 字元"/>
    <w:rPr>
      <w:rFonts w:ascii="標楷體" w:eastAsia="標楷體" w:hAnsi="標楷體"/>
      <w:kern w:val="3"/>
      <w:sz w:val="28"/>
      <w:szCs w:val="28"/>
    </w:rPr>
  </w:style>
  <w:style w:type="character" w:styleId="SalutationChar1" w:customStyle="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styleId="af0" w:customStyle="1">
    <w:name w:val="結語 字元"/>
    <w:rPr>
      <w:rFonts w:ascii="標楷體" w:eastAsia="標楷體" w:hAnsi="標楷體"/>
      <w:kern w:val="3"/>
      <w:sz w:val="28"/>
      <w:szCs w:val="28"/>
    </w:rPr>
  </w:style>
  <w:style w:type="character" w:styleId="ClosingChar1" w:customStyle="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cs="Courier New" w:eastAsia="細明體" w:hAnsi="細明體"/>
    </w:rPr>
  </w:style>
  <w:style w:type="character" w:styleId="af3" w:customStyle="1">
    <w:name w:val="純文字 字元"/>
    <w:rPr>
      <w:rFonts w:ascii="細明體" w:cs="Courier New" w:eastAsia="細明體" w:hAnsi="細明體"/>
      <w:kern w:val="3"/>
      <w:sz w:val="24"/>
      <w:szCs w:val="22"/>
    </w:rPr>
  </w:style>
  <w:style w:type="character" w:styleId="PlainTextChar" w:customStyle="1">
    <w:name w:val="Plain Text Char"/>
    <w:rPr>
      <w:rFonts w:ascii="細明體" w:cs="Times New Roman" w:eastAsia="細明體" w:hAnsi="細明體"/>
      <w:kern w:val="3"/>
      <w:sz w:val="24"/>
      <w:lang w:eastAsia="zh-TW" w:val="en-US"/>
    </w:rPr>
  </w:style>
  <w:style w:type="paragraph" w:styleId="af4">
    <w:name w:val="No Spacing"/>
    <w:pPr>
      <w:suppressAutoHyphens w:val="1"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styleId="af6" w:customStyle="1">
    <w:name w:val="本文縮排 字元"/>
    <w:rPr>
      <w:rFonts w:ascii="新細明體" w:hAnsi="新細明體"/>
      <w:kern w:val="3"/>
      <w:sz w:val="24"/>
      <w:szCs w:val="24"/>
    </w:rPr>
  </w:style>
  <w:style w:type="character" w:styleId="BodyTextIndentChar" w:customStyle="1">
    <w:name w:val="Body Text Indent Char"/>
    <w:rPr>
      <w:rFonts w:ascii="標楷體" w:cs="Times New Roman" w:eastAsia="標楷體" w:hAnsi="標楷體"/>
      <w:kern w:val="3"/>
      <w:sz w:val="28"/>
      <w:lang w:eastAsia="zh-TW" w:val="en-US"/>
    </w:rPr>
  </w:style>
  <w:style w:type="paragraph" w:styleId="Web">
    <w:name w:val="Normal (Web)"/>
    <w:basedOn w:val="a0"/>
    <w:uiPriority w:val="99"/>
    <w:pPr>
      <w:widowControl w:val="1"/>
      <w:spacing w:after="100" w:before="100"/>
    </w:pPr>
    <w:rPr>
      <w:rFonts w:ascii="Arial Unicode MS" w:cs="Century" w:hAnsi="Arial Unicode MS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styleId="af8" w:customStyle="1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styleId="NoteHeadingChar" w:customStyle="1">
    <w:name w:val="Note Heading Char"/>
    <w:rPr>
      <w:rFonts w:ascii="標楷體" w:cs="Times New Roman" w:eastAsia="標楷體" w:hAnsi="標楷體"/>
      <w:kern w:val="3"/>
    </w:rPr>
  </w:style>
  <w:style w:type="paragraph" w:styleId="xl28" w:customStyle="1">
    <w:name w:val="xl28"/>
    <w:basedOn w:val="a0"/>
    <w:pPr>
      <w:widowControl w:val="1"/>
      <w:spacing w:after="100" w:before="100"/>
      <w:jc w:val="center"/>
      <w:textAlignment w:val="center"/>
    </w:pPr>
    <w:rPr>
      <w:rFonts w:ascii="Arial Unicode MS" w:cs="Century" w:hAnsi="Arial Unicode MS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styleId="22" w:customStyle="1">
    <w:name w:val="本文縮排 2 字元"/>
    <w:rPr>
      <w:kern w:val="3"/>
      <w:sz w:val="24"/>
      <w:szCs w:val="22"/>
    </w:rPr>
  </w:style>
  <w:style w:type="character" w:styleId="BodyTextIndent2Char" w:customStyle="1">
    <w:name w:val="Body Text Indent 2 Char"/>
    <w:rPr>
      <w:rFonts w:cs="Times New Roman" w:eastAsia="新細明體"/>
      <w:kern w:val="3"/>
      <w:sz w:val="24"/>
      <w:lang w:eastAsia="zh-TW" w:val="en-US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styleId="32" w:customStyle="1">
    <w:name w:val="本文縮排 3 字元"/>
    <w:rPr>
      <w:kern w:val="3"/>
      <w:sz w:val="16"/>
      <w:szCs w:val="16"/>
    </w:rPr>
  </w:style>
  <w:style w:type="character" w:styleId="BodyTextIndent3Char" w:customStyle="1">
    <w:name w:val="Body Text Indent 3 Char"/>
    <w:rPr>
      <w:rFonts w:cs="Times New Roman" w:eastAsia="新細明體"/>
      <w:kern w:val="3"/>
      <w:sz w:val="16"/>
      <w:lang w:eastAsia="zh-TW" w:val="en-US"/>
    </w:rPr>
  </w:style>
  <w:style w:type="paragraph" w:styleId="Standard" w:customStyle="1">
    <w:name w:val="Standard"/>
    <w:pPr>
      <w:suppressAutoHyphens w:val="1"/>
    </w:pPr>
    <w:rPr>
      <w:rFonts w:ascii="Times New Roman" w:hAnsi="Times New Roman"/>
      <w:kern w:val="3"/>
    </w:rPr>
  </w:style>
  <w:style w:type="paragraph" w:styleId="Textbody" w:customStyle="1">
    <w:name w:val="Text body"/>
    <w:basedOn w:val="Standard"/>
    <w:pPr>
      <w:jc w:val="both"/>
    </w:pPr>
    <w:rPr>
      <w:rFonts w:ascii="標楷體" w:cs="標楷體" w:eastAsia="標楷體" w:hAnsi="標楷體"/>
    </w:rPr>
  </w:style>
  <w:style w:type="paragraph" w:styleId="Textbodyindent" w:customStyle="1">
    <w:name w:val="Text body indent"/>
    <w:basedOn w:val="Standard"/>
    <w:pPr>
      <w:spacing w:after="120"/>
      <w:ind w:left="480"/>
    </w:pPr>
  </w:style>
  <w:style w:type="paragraph" w:styleId="Default" w:customStyle="1">
    <w:name w:val="Default"/>
    <w:pPr>
      <w:suppressAutoHyphens w:val="1"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styleId="afb" w:customStyle="1">
    <w:name w:val="本文 字元"/>
    <w:rPr>
      <w:kern w:val="3"/>
      <w:sz w:val="24"/>
      <w:szCs w:val="22"/>
    </w:rPr>
  </w:style>
  <w:style w:type="character" w:styleId="BodyTextChar" w:customStyle="1">
    <w:name w:val="Body Text Char"/>
    <w:rPr>
      <w:rFonts w:cs="Times New Roman" w:eastAsia="新細明體"/>
      <w:kern w:val="3"/>
      <w:sz w:val="24"/>
      <w:lang w:eastAsia="zh-TW" w:val="en-US"/>
    </w:rPr>
  </w:style>
  <w:style w:type="character" w:styleId="afc">
    <w:name w:val="page number"/>
    <w:rPr>
      <w:rFonts w:cs="Times New Roman"/>
    </w:rPr>
  </w:style>
  <w:style w:type="paragraph" w:styleId="dash5167-6587-9f4a-982d" w:customStyle="1">
    <w:name w:val="dash5167-6587-9f4a-982d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styleId="a" w:customStyle="1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 w:val="1"/>
      <w:sz w:val="26"/>
      <w:szCs w:val="20"/>
    </w:rPr>
  </w:style>
  <w:style w:type="paragraph" w:styleId="33" w:customStyle="1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23" w:customStyle="1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styleId="25pt" w:customStyle="1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cs="新細明體" w:eastAsia="標楷體" w:hAnsi="Arial"/>
      <w:sz w:val="32"/>
      <w:szCs w:val="20"/>
    </w:rPr>
  </w:style>
  <w:style w:type="paragraph" w:styleId="11" w:customStyle="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styleId="12" w:customStyle="1">
    <w:name w:val="標題1"/>
    <w:basedOn w:val="a0"/>
    <w:next w:val="afa"/>
    <w:pPr>
      <w:keepNext w:val="1"/>
      <w:spacing w:after="120" w:before="240"/>
    </w:pPr>
    <w:rPr>
      <w:rFonts w:ascii="DejaVu Sans" w:cs="DejaVu Sans" w:hAnsi="DejaVu Sans"/>
      <w:kern w:val="0"/>
      <w:sz w:val="28"/>
      <w:szCs w:val="28"/>
    </w:rPr>
  </w:style>
  <w:style w:type="paragraph" w:styleId="afe" w:customStyle="1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styleId="aff1" w:customStyle="1">
    <w:name w:val="註解文字 字元"/>
    <w:rPr>
      <w:rFonts w:ascii="Times New Roman" w:eastAsia="標楷體" w:hAnsi="Times New Roman"/>
      <w:kern w:val="3"/>
      <w:sz w:val="24"/>
    </w:rPr>
  </w:style>
  <w:style w:type="character" w:styleId="CommentTextChar" w:customStyle="1">
    <w:name w:val="Comment Text Char"/>
    <w:rPr>
      <w:rFonts w:cs="Times New Roman" w:eastAsia="標楷體"/>
      <w:kern w:val="3"/>
      <w:sz w:val="24"/>
      <w:lang w:eastAsia="zh-TW" w:val="en-US"/>
    </w:rPr>
  </w:style>
  <w:style w:type="paragraph" w:styleId="aff2">
    <w:name w:val="annotation subject"/>
    <w:basedOn w:val="aff0"/>
    <w:next w:val="aff0"/>
    <w:rPr>
      <w:b w:val="1"/>
      <w:bCs w:val="1"/>
      <w:szCs w:val="24"/>
    </w:rPr>
  </w:style>
  <w:style w:type="character" w:styleId="aff3" w:customStyle="1">
    <w:name w:val="註解主旨 字元"/>
    <w:rPr>
      <w:rFonts w:ascii="Times New Roman" w:eastAsia="標楷體" w:hAnsi="Times New Roman"/>
      <w:b w:val="1"/>
      <w:bCs w:val="1"/>
      <w:kern w:val="3"/>
      <w:sz w:val="24"/>
      <w:szCs w:val="24"/>
    </w:rPr>
  </w:style>
  <w:style w:type="character" w:styleId="CommentSubjectChar" w:customStyle="1">
    <w:name w:val="Comment Subject Char"/>
    <w:rPr>
      <w:rFonts w:ascii="Times New Roman" w:cs="Times New Roman" w:eastAsia="新細明體" w:hAnsi="Times New Roman"/>
      <w:b w:val="1"/>
      <w:kern w:val="3"/>
      <w:sz w:val="20"/>
      <w:szCs w:val="20"/>
      <w:lang w:eastAsia="zh-TW" w:val="en-US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styleId="xl27" w:customStyle="1">
    <w:name w:val="xl27"/>
    <w:basedOn w:val="a0"/>
    <w:pPr>
      <w:widowControl w:val="1"/>
      <w:spacing w:after="100" w:before="100"/>
      <w:jc w:val="center"/>
    </w:pPr>
    <w:rPr>
      <w:rFonts w:ascii="新細明體" w:hAnsi="新細明體"/>
      <w:kern w:val="0"/>
      <w:sz w:val="20"/>
      <w:szCs w:val="20"/>
    </w:rPr>
  </w:style>
  <w:style w:type="paragraph" w:styleId="style8" w:customStyle="1">
    <w:name w:val="style8"/>
    <w:basedOn w:val="a0"/>
    <w:pPr>
      <w:widowControl w:val="1"/>
      <w:spacing w:after="100" w:before="100"/>
    </w:pPr>
    <w:rPr>
      <w:rFonts w:ascii="新細明體" w:cs="新細明體" w:hAnsi="新細明體"/>
      <w:color w:val="000033"/>
      <w:kern w:val="0"/>
      <w:szCs w:val="24"/>
    </w:rPr>
  </w:style>
  <w:style w:type="character" w:styleId="aff5">
    <w:name w:val="Strong"/>
    <w:rPr>
      <w:rFonts w:cs="Times New Roman"/>
      <w:b w:val="1"/>
    </w:rPr>
  </w:style>
  <w:style w:type="paragraph" w:styleId="p" w:customStyle="1">
    <w:name w:val="p"/>
    <w:basedOn w:val="a0"/>
    <w:pPr>
      <w:widowControl w:val="1"/>
      <w:spacing w:after="100" w:before="100" w:line="400" w:lineRule="atLeast"/>
      <w:ind w:left="856" w:right="856" w:firstLine="480"/>
    </w:pPr>
    <w:rPr>
      <w:rFonts w:ascii="新細明體" w:cs="新細明體" w:hAnsi="新細明體"/>
      <w:color w:val="000000"/>
      <w:kern w:val="0"/>
      <w:szCs w:val="24"/>
    </w:rPr>
  </w:style>
  <w:style w:type="paragraph" w:styleId="p3" w:customStyle="1">
    <w:name w:val="p3"/>
    <w:basedOn w:val="a0"/>
    <w:pPr>
      <w:widowControl w:val="1"/>
      <w:spacing w:after="100" w:before="100" w:line="400" w:lineRule="atLeast"/>
      <w:ind w:left="480" w:right="856" w:hanging="480"/>
    </w:pPr>
    <w:rPr>
      <w:rFonts w:ascii="新細明體" w:cs="新細明體" w:hAnsi="新細明體"/>
      <w:color w:val="000000"/>
      <w:kern w:val="0"/>
      <w:szCs w:val="24"/>
    </w:rPr>
  </w:style>
  <w:style w:type="character" w:styleId="style21" w:customStyle="1">
    <w:name w:val="style21"/>
    <w:rPr>
      <w:sz w:val="18"/>
    </w:rPr>
  </w:style>
  <w:style w:type="character" w:styleId="unnamed1" w:customStyle="1">
    <w:name w:val="unnamed1"/>
    <w:rPr>
      <w:rFonts w:cs="Times New Roman"/>
    </w:rPr>
  </w:style>
  <w:style w:type="character" w:styleId="a61" w:customStyle="1">
    <w:name w:val="a61"/>
    <w:rPr>
      <w:rFonts w:ascii="s?u" w:hAnsi="s?u"/>
      <w:color w:val="auto"/>
      <w:sz w:val="18"/>
    </w:rPr>
  </w:style>
  <w:style w:type="paragraph" w:styleId="aff6" w:customStyle="1">
    <w:name w:val="一、"/>
    <w:basedOn w:val="a0"/>
    <w:autoRedefine w:val="1"/>
    <w:pPr>
      <w:spacing w:line="480" w:lineRule="exact"/>
    </w:pPr>
    <w:rPr>
      <w:rFonts w:ascii="Times New Roman" w:eastAsia="標楷體" w:hAnsi="Times New Roman"/>
      <w:szCs w:val="24"/>
    </w:rPr>
  </w:style>
  <w:style w:type="paragraph" w:styleId="aff7" w:customStyle="1">
    <w:name w:val="(一)"/>
    <w:basedOn w:val="aff6"/>
    <w:rPr>
      <w:kern w:val="0"/>
      <w:sz w:val="20"/>
    </w:rPr>
  </w:style>
  <w:style w:type="paragraph" w:styleId="aff8" w:customStyle="1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styleId="120" w:customStyle="1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styleId="25" w:customStyle="1">
    <w:name w:val="本文 2 字元"/>
    <w:rPr>
      <w:rFonts w:ascii="Times New Roman" w:hAnsi="Times New Roman"/>
      <w:kern w:val="3"/>
      <w:sz w:val="24"/>
      <w:szCs w:val="24"/>
    </w:rPr>
  </w:style>
  <w:style w:type="character" w:styleId="BodyText2Char" w:customStyle="1">
    <w:name w:val="Body Text 2 Char"/>
    <w:rPr>
      <w:rFonts w:cs="Times New Roman" w:eastAsia="新細明體"/>
      <w:kern w:val="3"/>
      <w:sz w:val="24"/>
      <w:lang w:eastAsia="zh-TW" w:val="en-US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styleId="affa" w:customStyle="1">
    <w:name w:val="章節附註文字 字元"/>
    <w:rPr>
      <w:rFonts w:ascii="細明體" w:eastAsia="細明體" w:hAnsi="細明體"/>
      <w:sz w:val="24"/>
    </w:rPr>
  </w:style>
  <w:style w:type="character" w:styleId="EndnoteTextChar" w:customStyle="1">
    <w:name w:val="Endnote Text Char"/>
    <w:rPr>
      <w:rFonts w:ascii="細明體" w:cs="Times New Roman" w:eastAsia="細明體" w:hAnsi="細明體"/>
      <w:sz w:val="24"/>
      <w:lang w:eastAsia="zh-TW" w:val="en-US"/>
    </w:rPr>
  </w:style>
  <w:style w:type="character" w:styleId="fonestyle8" w:customStyle="1">
    <w:name w:val="fone style8"/>
    <w:rPr>
      <w:rFonts w:cs="Times New Roman"/>
    </w:rPr>
  </w:style>
  <w:style w:type="paragraph" w:styleId="affb" w:customStyle="1">
    <w:name w:val="標題一"/>
    <w:basedOn w:val="a0"/>
    <w:autoRedefine w:val="1"/>
    <w:pPr>
      <w:pBdr>
        <w:top w:color="000000" w:space="1" w:sz="4" w:val="dotted"/>
        <w:bottom w:color="000000" w:space="1" w:sz="6" w:val="threeDEngrave"/>
      </w:pBdr>
      <w:shd w:color="auto" w:fill="ffffff" w:val="clear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 w:val="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styleId="HTML0" w:customStyle="1">
    <w:name w:val="HTML 預設格式 字元"/>
    <w:rPr>
      <w:rFonts w:ascii="細明體" w:eastAsia="細明體" w:hAnsi="細明體"/>
    </w:rPr>
  </w:style>
  <w:style w:type="character" w:styleId="HTMLPreformattedChar" w:customStyle="1">
    <w:name w:val="HTML Preformatted Char"/>
    <w:rPr>
      <w:rFonts w:ascii="細明體" w:cs="Times New Roman" w:eastAsia="細明體" w:hAnsi="細明體"/>
      <w:lang w:eastAsia="zh-TW" w:val="en-US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styleId="affd" w:customStyle="1">
    <w:name w:val="日期 字元"/>
    <w:rPr>
      <w:rFonts w:ascii="新細明體" w:hAnsi="新細明體"/>
      <w:szCs w:val="24"/>
    </w:rPr>
  </w:style>
  <w:style w:type="character" w:styleId="DateChar" w:customStyle="1">
    <w:name w:val="Date Char"/>
    <w:rPr>
      <w:rFonts w:ascii="新細明體" w:cs="Times New Roman" w:eastAsia="新細明體" w:hAnsi="新細明體"/>
      <w:lang w:eastAsia="zh-TW" w:val="en-US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styleId="font5" w:customStyle="1">
    <w:name w:val="font5"/>
    <w:basedOn w:val="a0"/>
    <w:pPr>
      <w:widowControl w:val="1"/>
      <w:spacing w:after="100" w:before="100"/>
    </w:pPr>
    <w:rPr>
      <w:rFonts w:ascii="新細明體" w:cs="新細明體" w:hAnsi="新細明體"/>
      <w:kern w:val="0"/>
      <w:sz w:val="18"/>
      <w:szCs w:val="18"/>
    </w:rPr>
  </w:style>
  <w:style w:type="paragraph" w:styleId="font6" w:customStyle="1">
    <w:name w:val="font6"/>
    <w:basedOn w:val="a0"/>
    <w:pPr>
      <w:widowControl w:val="1"/>
      <w:spacing w:after="100" w:before="100"/>
    </w:pPr>
    <w:rPr>
      <w:rFonts w:ascii="新細明體" w:cs="新細明體" w:hAnsi="新細明體"/>
      <w:color w:val="800080"/>
      <w:kern w:val="0"/>
      <w:szCs w:val="24"/>
      <w:u w:val="single"/>
    </w:rPr>
  </w:style>
  <w:style w:type="paragraph" w:styleId="font7" w:customStyle="1">
    <w:name w:val="font7"/>
    <w:basedOn w:val="a0"/>
    <w:pPr>
      <w:widowControl w:val="1"/>
      <w:spacing w:after="100" w:before="100"/>
    </w:pPr>
    <w:rPr>
      <w:rFonts w:ascii="Times New Roman" w:hAnsi="Times New Roman"/>
      <w:kern w:val="0"/>
      <w:szCs w:val="24"/>
    </w:rPr>
  </w:style>
  <w:style w:type="paragraph" w:styleId="font8" w:customStyle="1">
    <w:name w:val="font8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font9" w:customStyle="1">
    <w:name w:val="font9"/>
    <w:basedOn w:val="a0"/>
    <w:pPr>
      <w:widowControl w:val="1"/>
      <w:spacing w:after="100" w:before="100"/>
    </w:pPr>
    <w:rPr>
      <w:rFonts w:ascii="Times New Roman" w:hAnsi="Times New Roman"/>
      <w:kern w:val="0"/>
      <w:sz w:val="28"/>
      <w:szCs w:val="28"/>
    </w:rPr>
  </w:style>
  <w:style w:type="paragraph" w:styleId="font10" w:customStyle="1">
    <w:name w:val="font10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 w:val="28"/>
      <w:szCs w:val="28"/>
    </w:rPr>
  </w:style>
  <w:style w:type="paragraph" w:styleId="xl65" w:customStyle="1">
    <w:name w:val="xl6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6" w:customStyle="1">
    <w:name w:val="xl66"/>
    <w:basedOn w:val="a0"/>
    <w:pPr>
      <w:widowControl w:val="1"/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67" w:customStyle="1">
    <w:name w:val="xl67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8" w:customStyle="1">
    <w:name w:val="xl68"/>
    <w:basedOn w:val="a0"/>
    <w:pPr>
      <w:widowControl w:val="1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69" w:customStyle="1">
    <w:name w:val="xl6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0" w:customStyle="1">
    <w:name w:val="xl7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b w:val="1"/>
      <w:bCs w:val="1"/>
      <w:kern w:val="0"/>
      <w:szCs w:val="24"/>
    </w:rPr>
  </w:style>
  <w:style w:type="paragraph" w:styleId="xl71" w:customStyle="1">
    <w:name w:val="xl71"/>
    <w:basedOn w:val="a0"/>
    <w:pPr>
      <w:widowControl w:val="1"/>
      <w:spacing w:after="100" w:before="100"/>
    </w:pPr>
    <w:rPr>
      <w:rFonts w:ascii="新細明體" w:cs="新細明體" w:hAnsi="新細明體"/>
      <w:b w:val="1"/>
      <w:bCs w:val="1"/>
      <w:kern w:val="0"/>
      <w:szCs w:val="24"/>
    </w:rPr>
  </w:style>
  <w:style w:type="paragraph" w:styleId="xl72" w:customStyle="1">
    <w:name w:val="xl7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3" w:customStyle="1">
    <w:name w:val="xl7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color w:val="ff0000"/>
      <w:kern w:val="0"/>
      <w:szCs w:val="24"/>
    </w:rPr>
  </w:style>
  <w:style w:type="paragraph" w:styleId="xl74" w:customStyle="1">
    <w:name w:val="xl7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5" w:customStyle="1">
    <w:name w:val="xl7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標楷體" w:cs="新細明體" w:eastAsia="標楷體" w:hAnsi="標楷體"/>
      <w:kern w:val="0"/>
      <w:szCs w:val="24"/>
    </w:rPr>
  </w:style>
  <w:style w:type="paragraph" w:styleId="xl76" w:customStyle="1">
    <w:name w:val="xl76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77" w:customStyle="1">
    <w:name w:val="xl7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78" w:customStyle="1">
    <w:name w:val="xl78"/>
    <w:basedOn w:val="a0"/>
    <w:pPr>
      <w:widowControl w:val="1"/>
      <w:spacing w:after="100" w:before="100"/>
      <w:jc w:val="center"/>
    </w:pPr>
    <w:rPr>
      <w:rFonts w:ascii="Times New Roman" w:hAnsi="Times New Roman"/>
      <w:kern w:val="0"/>
      <w:sz w:val="28"/>
      <w:szCs w:val="28"/>
    </w:rPr>
  </w:style>
  <w:style w:type="paragraph" w:styleId="xl79" w:customStyle="1">
    <w:name w:val="xl7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0" w:customStyle="1">
    <w:name w:val="xl8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81" w:customStyle="1">
    <w:name w:val="xl8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character" w:styleId="afff">
    <w:name w:val="Emphasis"/>
    <w:rPr>
      <w:rFonts w:cs="Times New Roman"/>
      <w:i w:val="1"/>
    </w:rPr>
  </w:style>
  <w:style w:type="paragraph" w:styleId="afff0">
    <w:name w:val="List Bullet"/>
    <w:basedOn w:val="a0"/>
    <w:autoRedefine w:val="1"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styleId="xl17" w:customStyle="1">
    <w:name w:val="xl1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18" w:customStyle="1">
    <w:name w:val="xl1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19" w:customStyle="1">
    <w:name w:val="xl19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0" w:customStyle="1">
    <w:name w:val="xl2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1" w:customStyle="1">
    <w:name w:val="xl2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22" w:customStyle="1">
    <w:name w:val="xl22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3" w:customStyle="1">
    <w:name w:val="xl2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4" w:customStyle="1">
    <w:name w:val="xl2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5" w:customStyle="1">
    <w:name w:val="xl2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6" w:customStyle="1">
    <w:name w:val="xl26"/>
    <w:basedOn w:val="a0"/>
    <w:pPr>
      <w:widowControl w:val="1"/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29" w:customStyle="1">
    <w:name w:val="xl2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30" w:customStyle="1">
    <w:name w:val="xl3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1" w:customStyle="1">
    <w:name w:val="xl31"/>
    <w:basedOn w:val="a0"/>
    <w:pPr>
      <w:widowControl w:val="1"/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2" w:customStyle="1">
    <w:name w:val="xl32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kern w:val="0"/>
      <w:szCs w:val="24"/>
    </w:rPr>
  </w:style>
  <w:style w:type="paragraph" w:styleId="xl33" w:customStyle="1">
    <w:name w:val="xl3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4" w:customStyle="1">
    <w:name w:val="xl3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ff0000"/>
      <w:kern w:val="0"/>
      <w:szCs w:val="24"/>
    </w:rPr>
  </w:style>
  <w:style w:type="paragraph" w:styleId="xl35" w:customStyle="1">
    <w:name w:val="xl35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ff0000"/>
      <w:kern w:val="0"/>
      <w:szCs w:val="24"/>
    </w:rPr>
  </w:style>
  <w:style w:type="paragraph" w:styleId="xl36" w:customStyle="1">
    <w:name w:val="xl36"/>
    <w:basedOn w:val="a0"/>
    <w:pPr>
      <w:widowControl w:val="1"/>
      <w:spacing w:after="100" w:before="100"/>
    </w:pPr>
    <w:rPr>
      <w:rFonts w:ascii="新細明體" w:cs="新細明體" w:hAnsi="新細明體"/>
      <w:color w:val="333333"/>
      <w:kern w:val="0"/>
      <w:sz w:val="20"/>
      <w:szCs w:val="20"/>
    </w:rPr>
  </w:style>
  <w:style w:type="paragraph" w:styleId="xl37" w:customStyle="1">
    <w:name w:val="xl37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8" w:customStyle="1">
    <w:name w:val="xl38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color w:val="000000"/>
      <w:kern w:val="0"/>
      <w:szCs w:val="24"/>
    </w:rPr>
  </w:style>
  <w:style w:type="paragraph" w:styleId="xl39" w:customStyle="1">
    <w:name w:val="xl39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00"/>
      <w:kern w:val="0"/>
      <w:szCs w:val="24"/>
    </w:rPr>
  </w:style>
  <w:style w:type="paragraph" w:styleId="xl40" w:customStyle="1">
    <w:name w:val="xl40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hd w:color="auto" w:fill="ffff00" w:val="clear"/>
      <w:spacing w:after="100" w:before="100"/>
      <w:jc w:val="center"/>
    </w:pPr>
    <w:rPr>
      <w:rFonts w:ascii="新細明體" w:cs="新細明體" w:hAnsi="新細明體"/>
      <w:color w:val="0000ff"/>
      <w:kern w:val="0"/>
      <w:szCs w:val="24"/>
    </w:rPr>
  </w:style>
  <w:style w:type="paragraph" w:styleId="xl41" w:customStyle="1">
    <w:name w:val="xl41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標楷體" w:cs="新細明體" w:eastAsia="標楷體" w:hAnsi="標楷體"/>
      <w:kern w:val="0"/>
      <w:szCs w:val="24"/>
    </w:rPr>
  </w:style>
  <w:style w:type="paragraph" w:styleId="xl42" w:customStyle="1">
    <w:name w:val="xl42"/>
    <w:basedOn w:val="a0"/>
    <w:pPr>
      <w:widowControl w:val="1"/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xl43" w:customStyle="1">
    <w:name w:val="xl4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</w:pPr>
    <w:rPr>
      <w:rFonts w:ascii="新細明體" w:cs="新細明體" w:hAnsi="新細明體"/>
      <w:color w:val="0000ff"/>
      <w:kern w:val="0"/>
      <w:szCs w:val="24"/>
    </w:rPr>
  </w:style>
  <w:style w:type="paragraph" w:styleId="afff1">
    <w:name w:val="Block Text"/>
    <w:basedOn w:val="a0"/>
    <w:pPr>
      <w:widowControl w:val="1"/>
      <w:spacing w:after="100" w:before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styleId="35" w:customStyle="1">
    <w:name w:val="本文 3 字元"/>
    <w:rPr>
      <w:rFonts w:ascii="標楷體" w:eastAsia="標楷體" w:hAnsi="標楷體"/>
      <w:kern w:val="3"/>
      <w:sz w:val="22"/>
    </w:rPr>
  </w:style>
  <w:style w:type="character" w:styleId="BodyText3Char" w:customStyle="1">
    <w:name w:val="Body Text 3 Char"/>
    <w:rPr>
      <w:rFonts w:ascii="標楷體" w:cs="Times New Roman" w:eastAsia="標楷體" w:hAnsi="標楷體"/>
      <w:kern w:val="3"/>
      <w:sz w:val="22"/>
      <w:lang w:eastAsia="zh-TW" w:val="en-US"/>
    </w:rPr>
  </w:style>
  <w:style w:type="paragraph" w:styleId="13">
    <w:name w:val="toc 1"/>
    <w:basedOn w:val="a0"/>
    <w:next w:val="a0"/>
    <w:autoRedefine w:val="1"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 w:val="1"/>
      <w:caps w:val="1"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 w:val="1"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 w:val="1"/>
      <w:sz w:val="28"/>
      <w:szCs w:val="28"/>
    </w:rPr>
  </w:style>
  <w:style w:type="paragraph" w:styleId="112" w:customStyle="1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styleId="2TimesNewRoman12085" w:customStyle="1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styleId="2TimesNewRoman120850" w:customStyle="1">
    <w:name w:val="樣式 樣式 標題 2 + (拉丁) Times New Roman (中文) 標楷體 12 點 非粗體 套用前:  0.85 ...."/>
    <w:basedOn w:val="2TimesNewRoman12085"/>
  </w:style>
  <w:style w:type="character" w:styleId="2TimesNewRoman120851" w:customStyle="1">
    <w:name w:val="樣式 標題 2 + (拉丁) Times New Roman (中文) 標楷體 12 點 非粗體 套用前:  0.85 ... 字元 字元"/>
    <w:rPr>
      <w:rFonts w:ascii="Arial" w:eastAsia="標楷體" w:hAnsi="Arial"/>
      <w:b w:val="1"/>
      <w:kern w:val="3"/>
      <w:sz w:val="24"/>
      <w:lang w:eastAsia="zh-TW" w:val="en-US"/>
    </w:rPr>
  </w:style>
  <w:style w:type="character" w:styleId="2TimesNewRoman120852" w:customStyle="1">
    <w:name w:val="樣式 樣式 標題 2 + (拉丁) Times New Roman (中文) 標楷體 12 點 非粗體 套用前:  0.85 .... 字元"/>
    <w:rPr>
      <w:rFonts w:ascii="Arial" w:cs="Times New Roman" w:eastAsia="標楷體" w:hAnsi="Arial"/>
      <w:b w:val="1"/>
      <w:bCs w:val="1"/>
      <w:kern w:val="3"/>
      <w:sz w:val="24"/>
      <w:szCs w:val="24"/>
      <w:lang w:bidi="ar-SA" w:eastAsia="zh-TW" w:val="en-US"/>
    </w:rPr>
  </w:style>
  <w:style w:type="character" w:styleId="grame" w:customStyle="1">
    <w:name w:val="grame"/>
    <w:rPr>
      <w:rFonts w:cs="Times New Roman"/>
    </w:rPr>
  </w:style>
  <w:style w:type="paragraph" w:styleId="36">
    <w:name w:val="toc 3"/>
    <w:basedOn w:val="a0"/>
    <w:next w:val="a0"/>
    <w:autoRedefine w:val="1"/>
    <w:pPr>
      <w:ind w:left="480"/>
    </w:pPr>
    <w:rPr>
      <w:rFonts w:ascii="Times New Roman" w:hAnsi="Times New Roman"/>
      <w:i w:val="1"/>
      <w:iCs w:val="1"/>
      <w:sz w:val="20"/>
      <w:szCs w:val="20"/>
    </w:rPr>
  </w:style>
  <w:style w:type="paragraph" w:styleId="40">
    <w:name w:val="toc 4"/>
    <w:basedOn w:val="a0"/>
    <w:next w:val="a0"/>
    <w:autoRedefine w:val="1"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 w:val="1"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 w:val="1"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 w:val="1"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 w:val="1"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 w:val="1"/>
    <w:pPr>
      <w:ind w:left="1920"/>
    </w:pPr>
    <w:rPr>
      <w:rFonts w:ascii="Times New Roman" w:hAnsi="Times New Roman"/>
      <w:sz w:val="18"/>
      <w:szCs w:val="18"/>
    </w:rPr>
  </w:style>
  <w:style w:type="character" w:styleId="school" w:customStyle="1">
    <w:name w:val="school"/>
    <w:rPr>
      <w:rFonts w:cs="Times New Roman"/>
    </w:rPr>
  </w:style>
  <w:style w:type="character" w:styleId="style311" w:customStyle="1">
    <w:name w:val="style311"/>
    <w:rPr>
      <w:color w:val="auto"/>
      <w:sz w:val="20"/>
    </w:rPr>
  </w:style>
  <w:style w:type="character" w:styleId="style91" w:customStyle="1">
    <w:name w:val="style91"/>
    <w:rPr>
      <w:rFonts w:ascii="新細明體" w:eastAsia="新細明體" w:hAnsi="新細明體"/>
      <w:sz w:val="18"/>
    </w:rPr>
  </w:style>
  <w:style w:type="paragraph" w:styleId="02" w:customStyle="1">
    <w:name w:val="02"/>
    <w:basedOn w:val="af2"/>
    <w:pPr>
      <w:ind w:left="624" w:hanging="624"/>
      <w:jc w:val="both"/>
    </w:pPr>
    <w:rPr>
      <w:rFonts w:ascii="標楷體" w:cs="Times New Roman" w:eastAsia="標楷體" w:hAnsi="標楷體"/>
      <w:sz w:val="28"/>
      <w:szCs w:val="20"/>
    </w:rPr>
  </w:style>
  <w:style w:type="paragraph" w:styleId="03" w:customStyle="1">
    <w:name w:val="03"/>
    <w:basedOn w:val="02"/>
    <w:pPr>
      <w:ind w:left="1191" w:hanging="1191"/>
    </w:pPr>
  </w:style>
  <w:style w:type="character" w:styleId="41" w:customStyle="1">
    <w:name w:val="字元 字元4"/>
    <w:rPr>
      <w:rFonts w:eastAsia="新細明體"/>
      <w:kern w:val="3"/>
      <w:lang w:eastAsia="zh-TW" w:val="en-US"/>
    </w:rPr>
  </w:style>
  <w:style w:type="paragraph" w:styleId="27" w:customStyle="1">
    <w:name w:val="標題2"/>
    <w:pPr>
      <w:suppressAutoHyphens w:val="1"/>
      <w:jc w:val="center"/>
    </w:pPr>
    <w:rPr>
      <w:rFonts w:ascii="Arial" w:hAnsi="Arial"/>
      <w:bCs w:val="1"/>
      <w:kern w:val="3"/>
      <w:sz w:val="36"/>
      <w:szCs w:val="52"/>
    </w:rPr>
  </w:style>
  <w:style w:type="character" w:styleId="14" w:customStyle="1">
    <w:name w:val="字元 字元1"/>
    <w:rPr>
      <w:kern w:val="3"/>
    </w:rPr>
  </w:style>
  <w:style w:type="character" w:styleId="afff2" w:customStyle="1">
    <w:name w:val="字元 字元"/>
    <w:rPr>
      <w:kern w:val="3"/>
    </w:rPr>
  </w:style>
  <w:style w:type="paragraph" w:styleId="TimesNewRoman11" w:customStyle="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styleId="TimesNewRoman110" w:customStyle="1">
    <w:name w:val="樣式 樣式 本文 + Times New Roman + 左:  1 字元 右:  1 字元 字元"/>
    <w:rPr>
      <w:rFonts w:eastAsia="標楷體"/>
      <w:sz w:val="24"/>
      <w:lang w:eastAsia="zh-TW" w:val="en-US"/>
    </w:rPr>
  </w:style>
  <w:style w:type="character" w:styleId="28" w:customStyle="1">
    <w:name w:val="字元 字元2"/>
    <w:rPr>
      <w:rFonts w:eastAsia="細明體"/>
      <w:b w:val="1"/>
      <w:spacing w:val="20"/>
      <w:kern w:val="3"/>
      <w:sz w:val="24"/>
      <w:lang w:eastAsia="zh-TW" w:val="en-US"/>
    </w:rPr>
  </w:style>
  <w:style w:type="paragraph" w:styleId="-1" w:customStyle="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styleId="afff3" w:customStyle="1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afff4" w:customStyle="1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cs="標楷體" w:eastAsia="標楷體" w:hAnsi="標楷體"/>
      <w:sz w:val="30"/>
      <w:szCs w:val="30"/>
    </w:rPr>
  </w:style>
  <w:style w:type="paragraph" w:styleId="xl44" w:customStyle="1">
    <w:name w:val="xl44"/>
    <w:basedOn w:val="a0"/>
    <w:pPr>
      <w:widowControl w:val="1"/>
      <w:spacing w:after="100" w:before="100"/>
      <w:textAlignment w:val="center"/>
    </w:pPr>
    <w:rPr>
      <w:rFonts w:ascii="Times New Roman" w:hAnsi="Times New Roman"/>
      <w:kern w:val="0"/>
      <w:sz w:val="22"/>
    </w:rPr>
  </w:style>
  <w:style w:type="paragraph" w:styleId="afff5" w:customStyle="1">
    <w:name w:val="列席者"/>
    <w:basedOn w:val="a0"/>
    <w:pPr>
      <w:spacing w:line="480" w:lineRule="exact"/>
      <w:ind w:left="1225" w:hanging="1225"/>
      <w:jc w:val="both"/>
    </w:pPr>
    <w:rPr>
      <w:rFonts w:ascii="標楷體" w:cs="標楷體" w:eastAsia="標楷體" w:hAnsi="標楷體"/>
      <w:sz w:val="30"/>
      <w:szCs w:val="30"/>
    </w:rPr>
  </w:style>
  <w:style w:type="paragraph" w:styleId="afff6" w:customStyle="1">
    <w:name w:val="受文者"/>
    <w:basedOn w:val="afd"/>
    <w:pPr>
      <w:spacing w:line="240" w:lineRule="atLeast"/>
      <w:ind w:left="1304" w:hanging="1304"/>
      <w:jc w:val="both"/>
    </w:pPr>
    <w:rPr>
      <w:rFonts w:ascii="標楷體" w:cs="標楷體" w:hAnsi="標楷體"/>
      <w:sz w:val="32"/>
      <w:szCs w:val="32"/>
    </w:rPr>
  </w:style>
  <w:style w:type="paragraph" w:styleId="afff7" w:customStyle="1">
    <w:name w:val="說明"/>
    <w:basedOn w:val="afff8"/>
    <w:next w:val="afff3"/>
  </w:style>
  <w:style w:type="paragraph" w:styleId="afff8" w:customStyle="1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cs="標楷體" w:eastAsia="標楷體" w:hAnsi="標楷體"/>
      <w:sz w:val="30"/>
      <w:szCs w:val="30"/>
    </w:rPr>
  </w:style>
  <w:style w:type="paragraph" w:styleId="afff9" w:customStyle="1">
    <w:name w:val="正副本"/>
    <w:basedOn w:val="afd"/>
    <w:pPr>
      <w:spacing w:line="240" w:lineRule="atLeast"/>
      <w:ind w:left="720" w:hanging="720"/>
      <w:jc w:val="both"/>
    </w:pPr>
    <w:rPr>
      <w:rFonts w:ascii="標楷體" w:cs="標楷體" w:hAnsi="標楷體"/>
      <w:szCs w:val="24"/>
    </w:rPr>
  </w:style>
  <w:style w:type="paragraph" w:styleId="afffa" w:customStyle="1">
    <w:name w:val="擬辦"/>
    <w:basedOn w:val="afff7"/>
    <w:next w:val="afff3"/>
  </w:style>
  <w:style w:type="paragraph" w:styleId="afffb" w:customStyle="1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cs="標楷體" w:hAnsi="標楷體"/>
      <w:sz w:val="30"/>
      <w:szCs w:val="30"/>
    </w:rPr>
  </w:style>
  <w:style w:type="paragraph" w:styleId="afffc">
    <w:name w:val="caption"/>
    <w:basedOn w:val="a0"/>
    <w:next w:val="a0"/>
    <w:pPr>
      <w:spacing w:after="120" w:before="120"/>
    </w:pPr>
    <w:rPr>
      <w:rFonts w:ascii="Times New Roman" w:hAnsi="Times New Roman"/>
      <w:szCs w:val="24"/>
    </w:rPr>
  </w:style>
  <w:style w:type="paragraph" w:styleId="afffd" w:customStyle="1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styleId="afffe" w:customStyle="1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styleId="affff" w:customStyle="1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styleId="37" w:customStyle="1">
    <w:name w:val="字元 字元3"/>
    <w:rPr>
      <w:rFonts w:ascii="細明體" w:eastAsia="細明體" w:hAnsi="細明體"/>
      <w:kern w:val="3"/>
      <w:sz w:val="24"/>
      <w:lang w:eastAsia="zh-TW" w:val="en-US"/>
    </w:rPr>
  </w:style>
  <w:style w:type="paragraph" w:styleId="15" w:customStyle="1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styleId="xl63" w:customStyle="1">
    <w:name w:val="xl63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xl64" w:customStyle="1">
    <w:name w:val="xl64"/>
    <w:basedOn w:val="a0"/>
    <w:pPr>
      <w:widowControl w:val="1"/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before="100"/>
      <w:jc w:val="center"/>
    </w:pPr>
    <w:rPr>
      <w:rFonts w:ascii="新細明體" w:cs="新細明體" w:hAnsi="新細明體"/>
      <w:kern w:val="0"/>
      <w:szCs w:val="24"/>
    </w:rPr>
  </w:style>
  <w:style w:type="paragraph" w:styleId="01" w:customStyle="1">
    <w:name w:val="01"/>
    <w:basedOn w:val="a0"/>
    <w:pPr>
      <w:widowControl w:val="1"/>
      <w:spacing w:after="100" w:before="100"/>
    </w:pPr>
    <w:rPr>
      <w:rFonts w:ascii="Arial Unicode MS" w:cs="Arial Unicode MS" w:hAnsi="Arial Unicode MS"/>
      <w:kern w:val="0"/>
      <w:szCs w:val="24"/>
    </w:rPr>
  </w:style>
  <w:style w:type="paragraph" w:styleId="29" w:customStyle="1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styleId="200" w:customStyle="1">
    <w:name w:val="字元 字元20"/>
    <w:rPr>
      <w:rFonts w:ascii="Cambria" w:eastAsia="新細明體" w:hAnsi="Cambria"/>
      <w:b w:val="1"/>
      <w:kern w:val="3"/>
      <w:sz w:val="52"/>
    </w:rPr>
  </w:style>
  <w:style w:type="paragraph" w:styleId="z-">
    <w:name w:val="HTML Bottom of Form"/>
    <w:basedOn w:val="a0"/>
    <w:next w:val="a0"/>
    <w:pPr>
      <w:pBdr>
        <w:top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0" w:customStyle="1">
    <w:name w:val="z-表單的底部 字元"/>
    <w:rPr>
      <w:rFonts w:ascii="Arial" w:hAnsi="Arial"/>
      <w:vanish w:val="1"/>
      <w:kern w:val="3"/>
      <w:sz w:val="16"/>
      <w:szCs w:val="16"/>
    </w:rPr>
  </w:style>
  <w:style w:type="character" w:styleId="z-BottomofFormChar1" w:customStyle="1">
    <w:name w:val="z-Bottom of Form Char1"/>
    <w:rPr>
      <w:rFonts w:ascii="Arial" w:cs="Arial" w:hAnsi="Arial"/>
      <w:vanish w:val="1"/>
      <w:sz w:val="16"/>
      <w:szCs w:val="16"/>
    </w:rPr>
  </w:style>
  <w:style w:type="paragraph" w:styleId="z-1">
    <w:name w:val="HTML Top of Form"/>
    <w:basedOn w:val="a0"/>
    <w:next w:val="a0"/>
    <w:pPr>
      <w:pBdr>
        <w:bottom w:color="000000" w:space="1" w:sz="6" w:val="single"/>
      </w:pBdr>
      <w:jc w:val="center"/>
    </w:pPr>
    <w:rPr>
      <w:rFonts w:ascii="Arial" w:hAnsi="Arial"/>
      <w:vanish w:val="1"/>
      <w:sz w:val="16"/>
      <w:szCs w:val="16"/>
    </w:rPr>
  </w:style>
  <w:style w:type="character" w:styleId="z-2" w:customStyle="1">
    <w:name w:val="z-表單的頂端 字元"/>
    <w:rPr>
      <w:rFonts w:ascii="Arial" w:hAnsi="Arial"/>
      <w:vanish w:val="1"/>
      <w:kern w:val="3"/>
      <w:sz w:val="16"/>
      <w:szCs w:val="16"/>
    </w:rPr>
  </w:style>
  <w:style w:type="character" w:styleId="z-TopofFormChar1" w:customStyle="1">
    <w:name w:val="z-Top of Form Char1"/>
    <w:rPr>
      <w:rFonts w:ascii="Arial" w:cs="Arial" w:hAnsi="Arial"/>
      <w:vanish w:val="1"/>
      <w:sz w:val="16"/>
      <w:szCs w:val="16"/>
    </w:rPr>
  </w:style>
  <w:style w:type="paragraph" w:styleId="16" w:customStyle="1">
    <w:name w:val="總體計畫1"/>
    <w:basedOn w:val="a0"/>
    <w:rPr>
      <w:rFonts w:ascii="Times New Roman" w:eastAsia="標楷體" w:hAnsi="Times New Roman"/>
      <w:b w:val="1"/>
      <w:sz w:val="28"/>
      <w:szCs w:val="28"/>
    </w:rPr>
  </w:style>
  <w:style w:type="paragraph" w:styleId="2a" w:customStyle="1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styleId="38" w:customStyle="1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styleId="TableParagraph" w:customStyle="1">
    <w:name w:val="Table Paragraph"/>
    <w:basedOn w:val="a0"/>
    <w:pPr>
      <w:spacing w:line="288" w:lineRule="exact"/>
      <w:ind w:right="29"/>
    </w:pPr>
    <w:rPr>
      <w:rFonts w:ascii="標楷體" w:cs="標楷體" w:eastAsia="標楷體" w:hAnsi="標楷體"/>
      <w:kern w:val="0"/>
      <w:sz w:val="22"/>
      <w:lang w:eastAsia="en-US"/>
    </w:rPr>
  </w:style>
  <w:style w:type="character" w:styleId="affff0" w:customStyle="1">
    <w:name w:val="(一) 字元"/>
    <w:rPr>
      <w:rFonts w:ascii="Times New Roman" w:eastAsia="標楷體" w:hAnsi="Times New Roman"/>
      <w:szCs w:val="24"/>
    </w:rPr>
  </w:style>
  <w:style w:type="paragraph" w:styleId="xl46" w:customStyle="1">
    <w:name w:val="xl46"/>
    <w:basedOn w:val="a0"/>
    <w:pPr>
      <w:widowControl w:val="1"/>
      <w:spacing w:after="100" w:before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styleId="39" w:customStyle="1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styleId="MM22" w:customStyle="1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styleId="2b" w:customStyle="1">
    <w:name w:val="說明2"/>
    <w:basedOn w:val="a0"/>
    <w:pPr>
      <w:widowControl w:val="1"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 w:val="1"/>
      <w:sz w:val="44"/>
      <w:szCs w:val="44"/>
    </w:rPr>
  </w:style>
  <w:style w:type="paragraph" w:styleId="affff2" w:customStyle="1">
    <w:name w:val="(壹標題 字元"/>
    <w:basedOn w:val="a0"/>
    <w:rPr>
      <w:rFonts w:ascii="Times New Roman" w:eastAsia="標楷體" w:hAnsi="Times New Roman"/>
      <w:b w:val="1"/>
      <w:kern w:val="0"/>
      <w:sz w:val="32"/>
      <w:szCs w:val="20"/>
    </w:rPr>
  </w:style>
  <w:style w:type="paragraph" w:styleId="affff3" w:customStyle="1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styleId="affff4" w:customStyle="1">
    <w:name w:val="(壹標題 字元 字元"/>
    <w:rPr>
      <w:rFonts w:ascii="Times New Roman" w:eastAsia="標楷體" w:hAnsi="Times New Roman"/>
      <w:b w:val="1"/>
      <w:sz w:val="32"/>
    </w:rPr>
  </w:style>
  <w:style w:type="paragraph" w:styleId="affff5" w:customStyle="1">
    <w:name w:val="(一兩行) 字元"/>
    <w:basedOn w:val="affff3"/>
    <w:pPr>
      <w:ind w:left="1018" w:hanging="480"/>
    </w:pPr>
  </w:style>
  <w:style w:type="character" w:styleId="affff6" w:customStyle="1">
    <w:name w:val="(一標題 字元 字元"/>
    <w:rPr>
      <w:rFonts w:ascii="Times New Roman" w:eastAsia="標楷體" w:hAnsi="Times New Roman"/>
      <w:color w:val="000000"/>
      <w:sz w:val="24"/>
    </w:rPr>
  </w:style>
  <w:style w:type="paragraph" w:styleId="affff7" w:customStyle="1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styleId="affff8" w:customStyle="1">
    <w:name w:val="(一兩行) 字元 字元"/>
    <w:rPr>
      <w:rFonts w:ascii="Times New Roman" w:eastAsia="標楷體" w:hAnsi="Times New Roman"/>
      <w:color w:val="000000"/>
      <w:sz w:val="24"/>
    </w:rPr>
  </w:style>
  <w:style w:type="character" w:styleId="affff9" w:customStyle="1">
    <w:name w:val="((一)兩行 字元 字元"/>
    <w:rPr>
      <w:rFonts w:ascii="Times New Roman" w:eastAsia="標楷體" w:hAnsi="Times New Roman"/>
      <w:sz w:val="24"/>
    </w:rPr>
  </w:style>
  <w:style w:type="character" w:styleId="magazinefont31" w:customStyle="1">
    <w:name w:val="magazinefont31"/>
    <w:rPr>
      <w:rFonts w:ascii="taipei" w:hAnsi="taipei"/>
      <w:color w:val="333333"/>
      <w:sz w:val="18"/>
      <w:u w:val="none"/>
    </w:rPr>
  </w:style>
  <w:style w:type="character" w:styleId="dialogtext1" w:customStyle="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styleId="affffb" w:customStyle="1">
    <w:name w:val="註腳文字 字元"/>
    <w:rPr>
      <w:rFonts w:ascii="Times New Roman" w:hAnsi="Times New Roman"/>
      <w:kern w:val="3"/>
    </w:rPr>
  </w:style>
  <w:style w:type="character" w:styleId="FootnoteTextChar1" w:customStyle="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styleId="affffd" w:customStyle="1">
    <w:name w:val="標題 字元"/>
    <w:rPr>
      <w:rFonts w:ascii="Arial" w:cs="Arial" w:eastAsia="華康細圓體" w:hAnsi="Arial"/>
      <w:kern w:val="3"/>
      <w:sz w:val="28"/>
      <w:szCs w:val="24"/>
    </w:rPr>
  </w:style>
  <w:style w:type="character" w:styleId="TitleChar1" w:customStyle="1">
    <w:name w:val="Title Char1"/>
    <w:rPr>
      <w:rFonts w:ascii="Cambria" w:cs="Times New Roman" w:hAnsi="Cambria"/>
      <w:b w:val="1"/>
      <w:bCs w:val="1"/>
      <w:sz w:val="32"/>
      <w:szCs w:val="32"/>
    </w:rPr>
  </w:style>
  <w:style w:type="paragraph" w:styleId="17" w:customStyle="1">
    <w:name w:val="表格內文1"/>
    <w:basedOn w:val="a0"/>
    <w:rPr>
      <w:rFonts w:ascii="華康中明體" w:eastAsia="華康中明體" w:hAnsi="華康中明體"/>
      <w:bCs w:val="1"/>
      <w:sz w:val="22"/>
      <w:szCs w:val="24"/>
    </w:rPr>
  </w:style>
  <w:style w:type="paragraph" w:styleId="18" w:customStyle="1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styleId="st1" w:customStyle="1">
    <w:name w:val="st1"/>
    <w:rPr>
      <w:color w:val="auto"/>
    </w:rPr>
  </w:style>
  <w:style w:type="character" w:styleId="BodyTextIndentChar1" w:customStyle="1">
    <w:name w:val="Body Text Indent Char1"/>
    <w:rPr>
      <w:rFonts w:ascii="標楷體" w:cs="Times New Roman" w:eastAsia="標楷體" w:hAnsi="標楷體"/>
      <w:sz w:val="24"/>
      <w:szCs w:val="24"/>
    </w:rPr>
  </w:style>
  <w:style w:type="character" w:styleId="19" w:customStyle="1">
    <w:name w:val="(一) 字元1"/>
    <w:rPr>
      <w:rFonts w:eastAsia="標楷體"/>
      <w:sz w:val="24"/>
      <w:lang w:eastAsia="zh-TW" w:val="en-US"/>
    </w:rPr>
  </w:style>
  <w:style w:type="paragraph" w:styleId="affffe" w:customStyle="1">
    <w:name w:val="(壹標題"/>
    <w:basedOn w:val="a0"/>
    <w:rPr>
      <w:rFonts w:ascii="標楷體" w:eastAsia="標楷體" w:hAnsi="標楷體"/>
      <w:b w:val="1"/>
      <w:sz w:val="32"/>
      <w:szCs w:val="32"/>
    </w:rPr>
  </w:style>
  <w:style w:type="paragraph" w:styleId="afffff" w:customStyle="1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styleId="afffff0" w:customStyle="1">
    <w:name w:val="(一兩行)"/>
    <w:basedOn w:val="afffff"/>
    <w:pPr>
      <w:ind w:left="1018" w:hanging="480"/>
    </w:pPr>
  </w:style>
  <w:style w:type="paragraph" w:styleId="afffff1" w:customStyle="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styleId="qowt-font4" w:customStyle="1">
    <w:name w:val="qowt-font4"/>
  </w:style>
  <w:style w:type="paragraph" w:styleId="afffff2" w:customStyle="1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styleId="afffff3" w:customStyle="1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styleId="1a" w:customStyle="1">
    <w:name w:val="內文1"/>
    <w:pPr>
      <w:suppressAutoHyphens w:val="1"/>
    </w:pPr>
    <w:rPr>
      <w:kern w:val="3"/>
      <w:szCs w:val="22"/>
    </w:rPr>
  </w:style>
  <w:style w:type="character" w:styleId="1b" w:customStyle="1">
    <w:name w:val="預設段落字型1"/>
  </w:style>
  <w:style w:type="numbering" w:styleId="2c" w:customStyle="1">
    <w:name w:val="樣式2"/>
    <w:basedOn w:val="a3"/>
  </w:style>
  <w:style w:type="numbering" w:styleId="1c" w:customStyle="1">
    <w:name w:val="樣式1"/>
    <w:basedOn w:val="a3"/>
  </w:style>
  <w:style w:type="numbering" w:styleId="LFO16" w:customStyle="1">
    <w:name w:val="LFO16"/>
    <w:basedOn w:val="a3"/>
  </w:style>
  <w:style w:type="numbering" w:styleId="LFO17" w:customStyle="1">
    <w:name w:val="LFO17"/>
    <w:basedOn w:val="a3"/>
  </w:style>
  <w:style w:type="numbering" w:styleId="LFO18" w:customStyle="1">
    <w:name w:val="LFO18"/>
    <w:basedOn w:val="a3"/>
  </w:style>
  <w:style w:type="numbering" w:styleId="LFO19" w:customStyle="1">
    <w:name w:val="LFO19"/>
    <w:basedOn w:val="a3"/>
  </w:style>
  <w:style w:type="numbering" w:styleId="LFO20" w:customStyle="1">
    <w:name w:val="LFO20"/>
    <w:basedOn w:val="a3"/>
  </w:style>
  <w:style w:type="numbering" w:styleId="LFO21" w:customStyle="1">
    <w:name w:val="LFO21"/>
    <w:basedOn w:val="a3"/>
  </w:style>
  <w:style w:type="numbering" w:styleId="LFO24" w:customStyle="1">
    <w:name w:val="LFO24"/>
    <w:basedOn w:val="a3"/>
  </w:style>
  <w:style w:type="numbering" w:styleId="LFO25" w:customStyle="1">
    <w:name w:val="LFO25"/>
    <w:basedOn w:val="a3"/>
  </w:style>
  <w:style w:type="numbering" w:styleId="LFO26" w:customStyle="1">
    <w:name w:val="LFO26"/>
    <w:basedOn w:val="a3"/>
  </w:style>
  <w:style w:type="numbering" w:styleId="210" w:customStyle="1">
    <w:name w:val="樣式21"/>
    <w:basedOn w:val="a3"/>
  </w:style>
  <w:style w:type="numbering" w:styleId="110" w:customStyle="1">
    <w:name w:val="樣式11"/>
    <w:basedOn w:val="a3"/>
  </w:style>
  <w:style w:type="paragraph" w:styleId="afffff4">
    <w:name w:val="Subtitle"/>
    <w:basedOn w:val="a0"/>
    <w:next w:val="a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ffff5" w:customStyle="1">
    <w:basedOn w:val="TableNormal1"/>
    <w:tblPr>
      <w:tblStyleRowBandSize w:val="1"/>
      <w:tblStyleColBandSize w:val="1"/>
    </w:tblPr>
  </w:style>
  <w:style w:type="table" w:styleId="afffff6" w:customStyle="1">
    <w:basedOn w:val="TableNormal1"/>
    <w:tblPr>
      <w:tblStyleRowBandSize w:val="1"/>
      <w:tblStyleColBandSize w:val="1"/>
    </w:tblPr>
  </w:style>
  <w:style w:type="table" w:styleId="afffff7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0RuKmCY7L73daYyP2BRUbaFyDQ==">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2022-05-10T06:30:00Z</dcterms:created>
  <dc:creator>t017吳明真</dc:creator>
</cp:coreProperties>
</file>