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C2EC" w14:textId="06F3E084"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6F1083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社會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</w:t>
      </w:r>
      <w:r w:rsidR="00634C71">
        <w:rPr>
          <w:rFonts w:ascii="標楷體" w:eastAsia="標楷體" w:hAnsi="標楷體" w:cs="標楷體" w:hint="eastAsia"/>
          <w:color w:val="000000"/>
          <w:sz w:val="32"/>
          <w:szCs w:val="32"/>
        </w:rPr>
        <w:t>歷史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科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14:paraId="16C8C2F1" w14:textId="77777777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ED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EE" w14:textId="033FCC5A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</w:t>
            </w:r>
            <w:r w:rsidR="00634C71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歷史</w:t>
            </w:r>
            <w:r w:rsidR="00634C71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地理□公民與社會)□自然科學(□理化□生物□地球科學)</w:t>
            </w:r>
          </w:p>
          <w:p w14:paraId="16C8C2EF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16C8C2F0" w14:textId="77777777"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14:paraId="16C8C2F5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2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3" w14:textId="77777777" w:rsidR="006534F5" w:rsidRDefault="003B445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16C8C2F4" w14:textId="77777777"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新細明體" w:eastAsia="新細明體" w:hAnsi="新細明體" w:cs="新細明體"/>
                <w:color w:val="000000"/>
              </w:rPr>
              <w:t>(若上下學期均開設者，請均註記)</w:t>
            </w:r>
          </w:p>
        </w:tc>
      </w:tr>
      <w:tr w:rsidR="006534F5" w14:paraId="16C8C2FB" w14:textId="77777777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6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7" w14:textId="77777777"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3B4450">
              <w:rPr>
                <w:rFonts w:ascii="標楷體" w:eastAsia="標楷體" w:hAnsi="標楷體" w:cs="標楷體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6C8C2F8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9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A" w14:textId="77777777" w:rsidR="006534F5" w:rsidRDefault="006F1083" w:rsidP="005B7E3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學期內每週一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節(</w:t>
            </w:r>
            <w:r w:rsidR="009A7B2F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 w:rsidR="009A7B2F"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)</w:t>
            </w:r>
          </w:p>
        </w:tc>
      </w:tr>
      <w:tr w:rsidR="005B4E47" w14:paraId="16C8C302" w14:textId="77777777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C" w14:textId="77777777" w:rsidR="005B4E47" w:rsidRDefault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6C8C2FD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14:paraId="16C8C2FE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14:paraId="16C8C2FF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14:paraId="16C8C300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14:paraId="16C8C301" w14:textId="77777777" w:rsidR="005B4E47" w:rsidRPr="00977B44" w:rsidRDefault="005B4E47" w:rsidP="00F650BF">
            <w:pPr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社-J-C3 尊重並欣賞各族群文化的多樣性，了解文化間的相互關聯，以及臺灣與國際社會的互動關係。</w:t>
            </w:r>
          </w:p>
        </w:tc>
      </w:tr>
      <w:tr w:rsidR="005B4E47" w14:paraId="16C8C30B" w14:textId="77777777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03" w14:textId="77777777" w:rsidR="005B4E47" w:rsidRDefault="005B4E4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2DA1CB0" w14:textId="77777777" w:rsidR="00171CD0" w:rsidRPr="0075781F" w:rsidRDefault="00171CD0" w:rsidP="00171C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歷史教學基本理念，旨在培養學生正確的知識和思考判斷的能力，內容包括：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使學生具備良好的思考、組織、表達、溝通、判斷價值等基本能力，並且對世界地理、中國歷史及社會生活的組織及制度，能有深入淺出的認識，進一步</w:t>
            </w: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培養學生應用地理、歷史、公民知識，從事思考、理解、協調、討論，吸收生活經驗，擴大人生視野。</w:t>
            </w:r>
          </w:p>
          <w:p w14:paraId="248B40C4" w14:textId="77777777" w:rsidR="00171CD0" w:rsidRDefault="00171CD0" w:rsidP="00171C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14:paraId="0D4054DB" w14:textId="77777777" w:rsidR="00171CD0" w:rsidRPr="001662A4" w:rsidRDefault="00171CD0" w:rsidP="00171C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8040B21" w14:textId="77777777" w:rsidR="00171CD0" w:rsidRPr="001662A4" w:rsidRDefault="00171CD0" w:rsidP="00171C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之課程目標為</w:t>
            </w: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學習中國商周至清代歷史，進一步了解中華民國開國之前的中國歷史脈絡，以及</w:t>
            </w: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古代中國歷史事件的演變和部分歷史人物的事蹟。</w:t>
            </w:r>
          </w:p>
          <w:p w14:paraId="16C8C30A" w14:textId="4E2BEC52" w:rsidR="005B4E47" w:rsidRPr="001E655D" w:rsidRDefault="00171CD0" w:rsidP="00171CD0">
            <w:pPr>
              <w:pStyle w:val="ab"/>
              <w:autoSpaceDN w:val="0"/>
              <w:ind w:left="360"/>
              <w:jc w:val="both"/>
              <w:textAlignment w:val="baseline"/>
              <w:rPr>
                <w:rFonts w:ascii="標楷體" w:eastAsia="標楷體" w:hAnsi="標楷體"/>
              </w:rPr>
            </w:pP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</w:rPr>
              <w:t>下學期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之課程目標為</w:t>
            </w: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學習清末民初歷史，了解中國近代史發展，以及</w:t>
            </w:r>
            <w:r w:rsidRPr="001662A4">
              <w:rPr>
                <w:rFonts w:ascii="標楷體" w:eastAsia="標楷體" w:hAnsi="標楷體" w:cs="新細明體" w:hint="eastAsia"/>
                <w:color w:val="000000"/>
                <w:kern w:val="0"/>
              </w:rPr>
              <w:t>近代中國歷史人物的事蹟和歷史事件的演變。</w:t>
            </w:r>
          </w:p>
        </w:tc>
      </w:tr>
      <w:tr w:rsidR="006534F5" w14:paraId="16C8C314" w14:textId="77777777" w:rsidTr="005B7E3F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0C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16C8C30D" w14:textId="77777777"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0E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14:paraId="16C8C30F" w14:textId="77777777" w:rsidR="006534F5" w:rsidRPr="005B4E47" w:rsidRDefault="009A7B2F" w:rsidP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0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1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2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3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14:paraId="16C8C31E" w14:textId="77777777" w:rsidTr="005B7E3F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15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6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7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16C8C318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9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16C8C31A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B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C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D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2F" w14:textId="77777777" w:rsidTr="001F2DE5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1F" w14:textId="77777777" w:rsidR="00040EDF" w:rsidRDefault="00040EDF" w:rsidP="00040EDF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0" w14:textId="4A518B9B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26A8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22" w14:textId="19C2B76D" w:rsidR="00040EDF" w:rsidRPr="00AB7B69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C3E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64EF7C44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6C8C327" w14:textId="527F31B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28" w14:textId="55CF055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歷Ha-IV-1 商周至隋唐時期國家與社會的重要變遷。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062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80CC6B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D30BAE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2B" w14:textId="517E9731" w:rsidR="00040EDF" w:rsidRPr="00AB7B69" w:rsidRDefault="00040EDF" w:rsidP="00040EDF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BD1D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79EFCA2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2D" w14:textId="7F2AACCA" w:rsidR="00040EDF" w:rsidRPr="00AB7B69" w:rsidRDefault="00040EDF" w:rsidP="00040EDF">
            <w:pPr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E" w14:textId="77777777" w:rsidR="00040EDF" w:rsidRDefault="00040EDF" w:rsidP="00040EDF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040EDF" w14:paraId="16C8C340" w14:textId="77777777" w:rsidTr="001F2DE5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30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6412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  <w:p w14:paraId="4750B525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331" w14:textId="7E422587" w:rsidR="00040EDF" w:rsidRDefault="00040EDF" w:rsidP="00040EDF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A07F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33" w14:textId="47BD18FB" w:rsidR="00040EDF" w:rsidRPr="00AB7B69" w:rsidRDefault="00040EDF" w:rsidP="00040EDF">
            <w:pPr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85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10889784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6329687C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38" w14:textId="469A4C7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39" w14:textId="11035C9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歷Ha-IV-1 商周至隋唐時期國家與社會的重要變遷。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BD4B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EC4BE3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CC200E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3C" w14:textId="79A944E1" w:rsidR="00040EDF" w:rsidRPr="00AB7B69" w:rsidRDefault="00040EDF" w:rsidP="00040ED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F283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298C48A8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3E" w14:textId="05CC304C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3F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52" w14:textId="77777777" w:rsidTr="001F2DE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41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42" w14:textId="245AD8E3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47C5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44" w14:textId="07F814A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AC3E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766C74D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6C8C349" w14:textId="39CACC99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4B" w14:textId="100CDF7C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歷Ha-IV-1 商周至隋唐時期國家與社會的重要變遷。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2EA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B93FEF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7A8D69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 w:rsidRPr="00BF40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(2</w:t>
            </w:r>
            <w:r w:rsidRPr="00BF406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</w:t>
            </w:r>
            <w:r w:rsidRPr="00BF40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6C8C34E" w14:textId="433E4E87" w:rsidR="00040EDF" w:rsidRPr="00AB7B69" w:rsidRDefault="00040EDF" w:rsidP="00040ED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(2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3D36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6C8C350" w14:textId="52BA16EF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51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64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53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42DF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  <w:p w14:paraId="07E76E5C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354" w14:textId="548170F3" w:rsidR="00040EDF" w:rsidRDefault="00040EDF" w:rsidP="00040EDF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D04D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56" w14:textId="444A04D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705E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13349CB2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646C0445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5B" w14:textId="1EECC05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歷1c-IV-2 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5D" w14:textId="0D24B304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歷Ha-IV-2 商周至隋唐時期民族與文化的互動。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1107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5B5116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60" w14:textId="7E6AABA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752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74E28FFB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62" w14:textId="32BA7D0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3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76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65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6" w14:textId="6CD229AE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4799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68" w14:textId="2BFA9E09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第二章商周至隋唐時期的民族與文化（第一次段考）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1C7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0F3BDAEC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6C8C36D" w14:textId="064A538C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6F" w14:textId="35025C70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歷Ha-IV-2 商周至隋唐時期民族與文化的互動。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E18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387397E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72" w14:textId="65B56A64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8C37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2E5C15FD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74" w14:textId="1DC45611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75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89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77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550E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14:paraId="5D8BCB9B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378" w14:textId="570EEB20" w:rsidR="00040EDF" w:rsidRDefault="00040EDF" w:rsidP="00040EDF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C0B9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7A" w14:textId="0E234C4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6322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0FCF08A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48C183C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80" w14:textId="5D8A6B4B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歷1b-IV-1 運用歷史資料，解釋重要歷史人物與事件間的關聯。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82" w14:textId="01E10DE3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歷Hb-IV-1 宋、元時期的國際互動。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21D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22BF84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85" w14:textId="3BE0EC8D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743E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54C822F9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87" w14:textId="1CF289F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88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9D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8A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F83D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  <w:p w14:paraId="7391007E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38B" w14:textId="1CCCD4CA" w:rsidR="00040EDF" w:rsidRDefault="00040EDF" w:rsidP="00040EDF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9F46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8D" w14:textId="19963BD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6D11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430D01C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6C8C393" w14:textId="650A695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95" w14:textId="26FCEE2F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歷Hb-IV-2 宋、元時期的商貿與文化交流。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A73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E5EF55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98" w14:textId="5BF752E3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C737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6C8C39B" w14:textId="23D48CB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9C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B0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9E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9F" w14:textId="65002660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61D1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A1" w14:textId="22D770DC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2EF5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3BF93D54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</w:t>
            </w:r>
            <w:r w:rsidRPr="00823B45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14:paraId="63B28E9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A7" w14:textId="54141C5A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A9" w14:textId="1F8D352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歷Hb-IV-1 明、清時期東亞世界的變動。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1FB8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978DBE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AC" w14:textId="2C98920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36A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482E3B5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AE" w14:textId="30A87864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AF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C3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B1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B2" w14:textId="2F292374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D856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B4" w14:textId="3B5E4A83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E7F7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7253B0E4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</w:t>
            </w:r>
            <w:r w:rsidRPr="00823B45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14:paraId="0FB60395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BA" w14:textId="54B41C3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BC" w14:textId="65B0C71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歷Hb-IV-2 明、清時期東亞世界的商貿與文化交流。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C7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A27C17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BF" w14:textId="5236F070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1261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6C8C3C1" w14:textId="48ACBF2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C2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D8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C4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C5" w14:textId="47F2E69A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32D5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C7" w14:textId="7E47EAD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亞世界的變動（第二次段考）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BA2F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社1a-IV-1 發覺生活經驗或社會現象與社會領域內容知識的關係。</w:t>
            </w:r>
          </w:p>
          <w:p w14:paraId="0C567BF0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</w:t>
            </w:r>
            <w:r w:rsidRPr="00823B45">
              <w:rPr>
                <w:rFonts w:ascii="標楷體" w:eastAsia="標楷體" w:hAnsi="標楷體" w:hint="eastAsia"/>
                <w:szCs w:val="20"/>
              </w:rPr>
              <w:t>歷史分期描</w:t>
            </w:r>
            <w:r w:rsidRPr="00823B45">
              <w:rPr>
                <w:rFonts w:ascii="標楷體" w:eastAsia="標楷體" w:hAnsi="標楷體" w:hint="eastAsia"/>
                <w:szCs w:val="20"/>
              </w:rPr>
              <w:lastRenderedPageBreak/>
              <w:t>述過去的意義。</w:t>
            </w:r>
          </w:p>
          <w:p w14:paraId="6CDD580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CF" w14:textId="0286634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D1" w14:textId="7B1BE77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lastRenderedPageBreak/>
              <w:t>歷Hb-IV-2 明、清時期東亞世界的商貿與文化交流。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67B1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C8EACB8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D4" w14:textId="1884EA4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20FB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680E1346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文化，尊重並欣賞其差異。</w:t>
            </w:r>
          </w:p>
          <w:p w14:paraId="16C8C3D6" w14:textId="7F065950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7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3ED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D9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A" w14:textId="7D7AB4A7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0648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DC" w14:textId="7F4AB00D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7A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7D481A19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16C8C3E4" w14:textId="521E1B08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E6" w14:textId="5CB80A6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歷Ib-IV-1 晚清時期的東西方接觸與衝突。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AE1C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6BD411D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E9" w14:textId="4577C050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1B39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20BC4FB9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3EB" w14:textId="734B22E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EC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402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EE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EF" w14:textId="669969A6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2C54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3F1" w14:textId="69985B32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165D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1A8BB2F2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  <w:p w14:paraId="7C5CBA7D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14:paraId="16C8C3F9" w14:textId="0C6B3FAE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3FB" w14:textId="285E565A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歷Ib-IV-1 晚清時期的東西方接觸與衝突。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C71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3BC562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3FE" w14:textId="5B40D2C1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C2B0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7FC1C7B4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6C8C400" w14:textId="48174890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01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419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03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8C6D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  <w:p w14:paraId="444CED51" w14:textId="77777777" w:rsidR="00040EDF" w:rsidRDefault="00040EDF" w:rsidP="00040E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404" w14:textId="56390D59" w:rsidR="00040EDF" w:rsidRDefault="00040EDF" w:rsidP="00040EDF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0346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406" w14:textId="204282CD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6817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042C228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14:paraId="2C349B23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歷1a-IV-1 理解以不同的紀年、歷史分期描述過去的意義。</w:t>
            </w:r>
          </w:p>
          <w:p w14:paraId="16C8C40E" w14:textId="7930533F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10" w14:textId="05B19913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歷Ib-IV-2 甲午戰爭後的政治體制變革。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6884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13" w14:textId="6AC7980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B2E1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5FFA118A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14:paraId="177FD6FE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  <w:p w14:paraId="16C8C417" w14:textId="1E678B6B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人J10 了解人權的起源與歷史發展對人權維護的意義。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8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14:paraId="16C8C42A" w14:textId="77777777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1A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B" w14:textId="3F9F8885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030D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41D" w14:textId="727FCAAF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第六章晚清社會文化的調適與變遷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3563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0532E9D7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14:paraId="16C8C422" w14:textId="0D418C8A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23" w14:textId="2B5DBCC5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歷Ic-IV-1 城市風貌的改變與新媒體的出現。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DD6B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DF01E00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FBBAE75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26" w14:textId="7E208AC7" w:rsidR="00040EDF" w:rsidRPr="00AB7B69" w:rsidRDefault="00040EDF" w:rsidP="00040EDF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43D5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6C8C428" w14:textId="1F6B207E" w:rsidR="00040EDF" w:rsidRPr="00AB7B69" w:rsidRDefault="00040EDF" w:rsidP="00040EDF">
            <w:pPr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9" w14:textId="77777777" w:rsidR="00040EDF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40EDF" w:rsidRPr="00A37545" w14:paraId="16C8C43F" w14:textId="77777777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2B" w14:textId="77777777" w:rsidR="00040EDF" w:rsidRDefault="00040EDF" w:rsidP="0004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C" w14:textId="4838A09C" w:rsidR="00040EDF" w:rsidRDefault="00040EDF" w:rsidP="00040EDF">
            <w:pPr>
              <w:spacing w:line="300" w:lineRule="auto"/>
              <w:jc w:val="center"/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9431" w14:textId="77777777" w:rsidR="00040EDF" w:rsidRPr="00823B45" w:rsidRDefault="00040EDF" w:rsidP="00040ED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14:paraId="16C8C42E" w14:textId="7D9FEE4B" w:rsidR="00040EDF" w:rsidRPr="00A37545" w:rsidRDefault="00040EDF" w:rsidP="00040EDF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第六章晚清社會文化的調適與變遷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F55B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14:paraId="252A7402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14:paraId="16C8C433" w14:textId="68B1434C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35" w14:textId="1B960654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歷Ic-IV-2 家族與婦女角色的轉變。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EB49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D0F1F52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831516D" w14:textId="77777777" w:rsidR="00040EDF" w:rsidRPr="00823B45" w:rsidRDefault="00040EDF" w:rsidP="00040ED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38" w14:textId="370D84C3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5B5C" w14:textId="77777777" w:rsidR="00040EDF" w:rsidRPr="00823B45" w:rsidRDefault="00040EDF" w:rsidP="00040ED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16C8C43D" w14:textId="29C5C9B7" w:rsidR="00040EDF" w:rsidRPr="00AB7B69" w:rsidRDefault="00040EDF" w:rsidP="00040ED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3E" w14:textId="77777777" w:rsidR="00040EDF" w:rsidRPr="00A37545" w:rsidRDefault="00040EDF" w:rsidP="00040ED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4BC" w14:textId="77777777" w:rsidTr="00BC3235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A4" w14:textId="77777777" w:rsidR="008C74C1" w:rsidRDefault="008C74C1" w:rsidP="008C74C1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DF56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41A09539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4A5" w14:textId="48898146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44E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4A8" w14:textId="232D3008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第一章中華民國的建立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B5F6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4AE" w14:textId="352281F3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B1" w14:textId="38F0D54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歷Ka-IV-1 中華民國的建立與早期發展。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22F0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B8023E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B4" w14:textId="0DEE6981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C77A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BF7545B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0A6C1A61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4BA" w14:textId="703CB442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BB" w14:textId="77777777" w:rsidR="008C74C1" w:rsidRPr="00A37545" w:rsidRDefault="008C74C1" w:rsidP="008C74C1">
            <w:pPr>
              <w:jc w:val="center"/>
              <w:rPr>
                <w:rFonts w:ascii="新細明體" w:eastAsia="新細明體" w:hAnsi="新細明體" w:cs="新細明體"/>
                <w:color w:val="FF0000"/>
                <w:sz w:val="22"/>
                <w:highlight w:val="yellow"/>
              </w:rPr>
            </w:pPr>
          </w:p>
        </w:tc>
      </w:tr>
      <w:tr w:rsidR="008C74C1" w:rsidRPr="00A37545" w14:paraId="16C8C4D4" w14:textId="77777777" w:rsidTr="00BC3235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BD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7178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14:paraId="78BFCC2D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4BE" w14:textId="7108D467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337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4C0" w14:textId="14264191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第一章中華民國的建立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F8AD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4C6" w14:textId="3431CDD4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C9" w14:textId="4BD143A9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歷Ka-IV-1 中華民國的建立與早期發展。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A25D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8CF8FF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CC" w14:textId="0DD3E4AF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589A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811D9A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16C8C4D2" w14:textId="2FD776A5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D3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4ED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D5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FFAE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  <w:p w14:paraId="2E3C7D2B" w14:textId="77777777" w:rsidR="008C74C1" w:rsidRDefault="008C74C1" w:rsidP="008C74C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6C8C4D6" w14:textId="619AB4FC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03A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4D9" w14:textId="257E40C2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第二章舊傳統與新思潮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009F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4DF" w14:textId="6F1B82BD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4E2" w14:textId="244BF37B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歷Ka-IV-2 舊傳統與新思潮間的激盪。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9C2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83FE67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E5" w14:textId="767A72AC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EE61" w14:textId="77777777" w:rsidR="008C74C1" w:rsidRDefault="008C74C1" w:rsidP="008C74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7DBC28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4C26CDD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4EB" w14:textId="41D7407D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EC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05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EE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EF" w14:textId="008A59F6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4C7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4F1" w14:textId="7014B56F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第一至二章中華民國的建立、舊傳統與新思潮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C06E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4F7" w14:textId="26C8FDE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10B6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歷Ka-IV-1 中華民國的建立與早期發展。</w:t>
            </w:r>
          </w:p>
          <w:p w14:paraId="16C8C4FA" w14:textId="2901DFEC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歷Ka-IV-2 舊傳統與新思潮間的激盪。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0A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7D247F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4FD" w14:textId="4920BFC1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E61E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88AE9F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143E4CC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03" w14:textId="35140991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04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20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06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07" w14:textId="47B4E6DE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9AF5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0A" w14:textId="458A6758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第一至二章中華民國的建立、舊傳統與新思潮（第一次段考）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0998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12" w14:textId="292E07B4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FA8F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歷Ka-IV-1 中華民國的建立與早期發展。</w:t>
            </w:r>
          </w:p>
          <w:p w14:paraId="16C8C516" w14:textId="1B041CF0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歷Ka-IV-2 舊傳統與新思潮間的激盪。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4DE2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56AB510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19" w14:textId="79B0F81B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3376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4CDFFB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4DD91FF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1E" w14:textId="1DAC6847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1F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3A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21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22" w14:textId="1A2DC2E0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7FC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24" w14:textId="75B24569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57A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2C" w14:textId="65E54C57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30" w14:textId="4AD77904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歷Kb-IV-1 現代國家的建制與外交發展。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239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E40457A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33" w14:textId="12B62932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F99C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BD9986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15B9AE1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38" w14:textId="0F58AB8F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9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55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3B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C" w14:textId="1F9403C8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1B35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3F" w14:textId="5E6579A6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270F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47" w14:textId="1C40564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4B" w14:textId="3DEE12BC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歷Kb-IV-1 現代國家的建制與外交發展。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9D8A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972A8F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4E" w14:textId="7EC848BE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D96D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5BE0EEE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16C8C553" w14:textId="5F3B1379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54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6A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56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57" w14:textId="22CBE799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E6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59" w14:textId="789A74BE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2633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5F" w14:textId="1DB54F97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61" w14:textId="4FBB1E42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歷Kb-IV-2 日本帝國的對外擴張與衝擊。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A22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AD5A64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64" w14:textId="7159ED27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3289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0A99F05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6462FF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68" w14:textId="5DAC37C8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9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80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6B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C" w14:textId="0EBD9209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584B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6E" w14:textId="3AF33899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AA72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74" w14:textId="6943B140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76" w14:textId="7A56B5E8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歷Kb-IV-2 日本帝國的對外擴張與衝擊。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2BC4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260CA42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79" w14:textId="563C077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7D82" w14:textId="77777777" w:rsidR="008C74C1" w:rsidRDefault="008C74C1" w:rsidP="008C74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6C8C57E" w14:textId="5708C914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7F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95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81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82" w14:textId="16222327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FCD1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84" w14:textId="6F4ED1FD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4F80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8A" w14:textId="2B29996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8C" w14:textId="5F377EB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歷Kb-IV-2 日本帝國的對外擴張與衝擊。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2792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7BFE414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8F" w14:textId="279DBD84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FC20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F08518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4D2CBC8D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判讀文本知識的正確性。</w:t>
            </w:r>
          </w:p>
          <w:p w14:paraId="16C8C593" w14:textId="484A4783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94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AC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96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97" w14:textId="5933A3C7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CEFA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99" w14:textId="65951041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FF43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A1" w14:textId="4774584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B670" w14:textId="77777777" w:rsidR="008C74C1" w:rsidRDefault="008C74C1" w:rsidP="008C74C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歷La-IV-1 中華人民</w:t>
            </w:r>
          </w:p>
          <w:p w14:paraId="16C8C5A3" w14:textId="475DB091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472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E31BB0C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A6" w14:textId="14E19C52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A489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17FC0DD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6D168E64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AA" w14:textId="1561745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AB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C3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AD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AE" w14:textId="0B3E4FB9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9E0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B0" w14:textId="77C1299D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第三至四章現代國家的挑戰、現代國家的變局（第二次段考）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F2B4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B8" w14:textId="431AAB2C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FF8C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歷Kb-IV-1 現代國家的建制與外交發展。</w:t>
            </w:r>
          </w:p>
          <w:p w14:paraId="2A5284E3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歷Kb-IV-2 日本帝國的對外擴張與衝擊。</w:t>
            </w:r>
          </w:p>
          <w:p w14:paraId="16C8C5BA" w14:textId="3AC0C8F0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歷La-IV-1 中華人民共和國的建立。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8DC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2451DC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BD" w14:textId="30943941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358F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E7288B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7AF39F2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C1" w14:textId="6F2EAB95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C2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DA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C4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C5" w14:textId="087E6A52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0D94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C7" w14:textId="670EC94B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第五章共產政權在中國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30E4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CF" w14:textId="62456E2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D1" w14:textId="2E2669A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歷La-IV-1 中華人民共和國的建立。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32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5CFCE7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D4" w14:textId="40300F95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9D51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FC710E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52E05E0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5D8" w14:textId="048368BE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9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5F0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DB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C" w14:textId="3D0D3E9D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7AD1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DF" w14:textId="28E49811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第五章共產政權在中國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2F62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E5" w14:textId="0312C79A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224F" w14:textId="77777777" w:rsidR="008C74C1" w:rsidRDefault="008C74C1" w:rsidP="008C74C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歷La-IV-1 中華人民</w:t>
            </w:r>
          </w:p>
          <w:p w14:paraId="08B0EF7F" w14:textId="77777777" w:rsidR="008C74C1" w:rsidRDefault="008C74C1" w:rsidP="008C74C1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  <w:p w14:paraId="16C8C5E7" w14:textId="06E0877E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0"/>
              </w:rPr>
              <w:t>歷La-IV-2 改革開放後的政經發展。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EAE8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4BF8B24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EA" w14:textId="3349BB25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DB6E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14:paraId="05A6F1B1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14:paraId="16C8C5EE" w14:textId="7092C7E6" w:rsidR="008C74C1" w:rsidRPr="00AB7B69" w:rsidRDefault="008C74C1" w:rsidP="008C74C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EF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605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F1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F2" w14:textId="3D6CBE8E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B096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5F4" w14:textId="42C45B09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97B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5FA" w14:textId="2EC6E6B4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5FB" w14:textId="0A7F4CA6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歷Lb-IV-1 冷戰時期東亞國家間的競合。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DD53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A84B8E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5FE" w14:textId="30B66A95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34</w:t>
            </w:r>
            <w:r>
              <w:rPr>
                <w:rFonts w:ascii="標楷體" w:eastAsia="標楷體" w:hAnsi="標楷體" w:hint="eastAsia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B0E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9AA82FB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0D6FA82F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603" w14:textId="0F93D41E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04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61A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06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07" w14:textId="066D68CB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6899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609" w14:textId="401D9F9B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3D0E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60F" w14:textId="3D351482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C610" w14:textId="6BBD7FC7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歷Lb-IV-2 東南亞地區國際組織的發展與影響。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2CBC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095DB8D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613" w14:textId="00146CFE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34</w:t>
            </w:r>
            <w:r>
              <w:rPr>
                <w:rFonts w:ascii="標楷體" w:eastAsia="標楷體" w:hAnsi="標楷體" w:hint="eastAsia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45DC" w14:textId="77777777" w:rsidR="008C74C1" w:rsidRDefault="008C74C1" w:rsidP="008C74C1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6C8C618" w14:textId="6DF6ECE0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9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C74C1" w:rsidRPr="00A37545" w14:paraId="16C8C62F" w14:textId="77777777" w:rsidTr="00BC323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1B" w14:textId="77777777" w:rsidR="008C74C1" w:rsidRDefault="008C74C1" w:rsidP="008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C" w14:textId="17B5664C" w:rsidR="008C74C1" w:rsidRDefault="008C74C1" w:rsidP="008C74C1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E19B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14:paraId="16C8C61E" w14:textId="4E36B01B" w:rsidR="008C74C1" w:rsidRPr="00A37545" w:rsidRDefault="008C74C1" w:rsidP="008C74C1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第五章至第六章共產政權在中國、當代東亞的局勢</w:t>
            </w:r>
            <w:r w:rsidRPr="0041137F"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67EE" w14:textId="77777777" w:rsidR="008C74C1" w:rsidRDefault="008C74C1" w:rsidP="008C74C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14:paraId="16C8C624" w14:textId="2C80D7ED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3B72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歷La-IV-1 中華人民共和國的建立。</w:t>
            </w:r>
          </w:p>
          <w:p w14:paraId="431B50D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歷La-IV-2 改革開放後的政經發展。</w:t>
            </w:r>
          </w:p>
          <w:p w14:paraId="09F92C70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歷Lb-IV-1 冷戰時期東亞國家間的競合。</w:t>
            </w:r>
          </w:p>
          <w:p w14:paraId="16C8C625" w14:textId="372A807B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歷Lb-IV-2 東南亞地區國際組織的發展與影響。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1B7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8972AEE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6C8C628" w14:textId="2A56B0F2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3.分組討論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34</w:t>
            </w:r>
            <w:r>
              <w:rPr>
                <w:rFonts w:ascii="標楷體" w:eastAsia="標楷體" w:hAnsi="標楷體" w:hint="eastAsia"/>
                <w:szCs w:val="20"/>
              </w:rPr>
              <w:t>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357E" w14:textId="77777777" w:rsidR="008C74C1" w:rsidRDefault="008C74C1" w:rsidP="008C74C1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64CF951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14:paraId="62056A65" w14:textId="77777777" w:rsidR="008C74C1" w:rsidRDefault="008C74C1" w:rsidP="008C74C1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16C8C62D" w14:textId="04CF99F5" w:rsidR="008C74C1" w:rsidRDefault="008C74C1" w:rsidP="008C74C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2E" w14:textId="77777777" w:rsidR="008C74C1" w:rsidRPr="00A37545" w:rsidRDefault="008C74C1" w:rsidP="008C74C1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14:paraId="16C8C678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75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16C8C676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77" w14:textId="77777777" w:rsidR="00A37545" w:rsidRDefault="00304DD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A37545" w14:paraId="16C8C67B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79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7A" w14:textId="77777777"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6C8C67C" w14:textId="77777777"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773E" w14:textId="77777777" w:rsidR="00115A42" w:rsidRDefault="00115A42">
      <w:r>
        <w:separator/>
      </w:r>
    </w:p>
  </w:endnote>
  <w:endnote w:type="continuationSeparator" w:id="0">
    <w:p w14:paraId="31E0437B" w14:textId="77777777" w:rsidR="00115A42" w:rsidRDefault="0011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C681" w14:textId="77777777"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304DDA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16C8C682" w14:textId="77777777"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A671" w14:textId="77777777" w:rsidR="00115A42" w:rsidRDefault="00115A42">
      <w:r>
        <w:separator/>
      </w:r>
    </w:p>
  </w:footnote>
  <w:footnote w:type="continuationSeparator" w:id="0">
    <w:p w14:paraId="7789FDCA" w14:textId="77777777" w:rsidR="00115A42" w:rsidRDefault="0011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1D99"/>
    <w:multiLevelType w:val="hybridMultilevel"/>
    <w:tmpl w:val="6FA222FE"/>
    <w:lvl w:ilvl="0" w:tplc="D1A6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8460535">
    <w:abstractNumId w:val="1"/>
  </w:num>
  <w:num w:numId="2" w16cid:durableId="124618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4F5"/>
    <w:rsid w:val="00040EDF"/>
    <w:rsid w:val="00086AF5"/>
    <w:rsid w:val="00115A42"/>
    <w:rsid w:val="00171CD0"/>
    <w:rsid w:val="001E655D"/>
    <w:rsid w:val="00304DDA"/>
    <w:rsid w:val="003B4450"/>
    <w:rsid w:val="005B4E47"/>
    <w:rsid w:val="005B7E3F"/>
    <w:rsid w:val="005C08B3"/>
    <w:rsid w:val="00634C71"/>
    <w:rsid w:val="006534F5"/>
    <w:rsid w:val="006F1083"/>
    <w:rsid w:val="008C74C1"/>
    <w:rsid w:val="0094512F"/>
    <w:rsid w:val="009A7B2F"/>
    <w:rsid w:val="009E5501"/>
    <w:rsid w:val="00A37545"/>
    <w:rsid w:val="00B60A90"/>
    <w:rsid w:val="00BD04A6"/>
    <w:rsid w:val="00CF58D5"/>
    <w:rsid w:val="00D9669B"/>
    <w:rsid w:val="00D96A7F"/>
    <w:rsid w:val="00DA2BE3"/>
    <w:rsid w:val="00EC24EA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C2EC"/>
  <w15:docId w15:val="{94B2CCD1-0D67-4D76-B5F9-49B781C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哲毅 金</cp:lastModifiedBy>
  <cp:revision>13</cp:revision>
  <dcterms:created xsi:type="dcterms:W3CDTF">2022-05-11T03:26:00Z</dcterms:created>
  <dcterms:modified xsi:type="dcterms:W3CDTF">2022-05-13T08:32:00Z</dcterms:modified>
</cp:coreProperties>
</file>